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7" w:rsidRPr="006473C2" w:rsidRDefault="00BF3667" w:rsidP="006473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6473C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BEZPEČNOSTNÍ LIST</w:t>
      </w:r>
    </w:p>
    <w:p w:rsidR="00BF3667" w:rsidRPr="006473C2" w:rsidRDefault="00BF3667" w:rsidP="00647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3667" w:rsidRPr="006473C2" w:rsidRDefault="00BF3667" w:rsidP="00647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3C2">
        <w:rPr>
          <w:rFonts w:ascii="Times New Roman" w:hAnsi="Times New Roman" w:cs="Times New Roman"/>
          <w:b/>
          <w:bCs/>
          <w:sz w:val="24"/>
          <w:szCs w:val="24"/>
        </w:rPr>
        <w:t>BEGO</w:t>
      </w:r>
      <w:r w:rsidRPr="006473C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473C2">
        <w:rPr>
          <w:rFonts w:ascii="Times New Roman" w:hAnsi="Times New Roman" w:cs="Times New Roman"/>
          <w:b/>
          <w:bCs/>
          <w:sz w:val="24"/>
          <w:szCs w:val="24"/>
        </w:rPr>
        <w:t>Bremer</w:t>
      </w:r>
      <w:proofErr w:type="spellEnd"/>
      <w:r w:rsidRPr="0064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73C2">
        <w:rPr>
          <w:rFonts w:ascii="Times New Roman" w:hAnsi="Times New Roman" w:cs="Times New Roman"/>
          <w:b/>
          <w:bCs/>
          <w:sz w:val="24"/>
          <w:szCs w:val="24"/>
        </w:rPr>
        <w:t>Goldschlägerei</w:t>
      </w:r>
      <w:proofErr w:type="spellEnd"/>
      <w:r w:rsidRPr="0064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73C2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6473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473C2">
        <w:rPr>
          <w:rFonts w:ascii="Times New Roman" w:hAnsi="Times New Roman" w:cs="Times New Roman"/>
          <w:b/>
          <w:bCs/>
          <w:sz w:val="24"/>
          <w:szCs w:val="24"/>
        </w:rPr>
        <w:t>Herbst</w:t>
      </w:r>
      <w:proofErr w:type="spellEnd"/>
      <w:r w:rsidRPr="00647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73C2">
        <w:rPr>
          <w:rFonts w:ascii="Times New Roman" w:hAnsi="Times New Roman" w:cs="Times New Roman"/>
          <w:b/>
          <w:bCs/>
          <w:sz w:val="24"/>
          <w:szCs w:val="24"/>
        </w:rPr>
        <w:t>GmbH</w:t>
      </w:r>
      <w:proofErr w:type="spellEnd"/>
      <w:r w:rsidRPr="006473C2">
        <w:rPr>
          <w:rFonts w:ascii="Times New Roman" w:hAnsi="Times New Roman" w:cs="Times New Roman"/>
          <w:b/>
          <w:bCs/>
          <w:sz w:val="24"/>
          <w:szCs w:val="24"/>
        </w:rPr>
        <w:t xml:space="preserve"> &amp; Co.</w:t>
      </w:r>
    </w:p>
    <w:p w:rsidR="00BF3667" w:rsidRPr="006473C2" w:rsidRDefault="00BF3667" w:rsidP="00647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3667" w:rsidRPr="006473C2" w:rsidRDefault="00BF3667" w:rsidP="0064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3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73C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473C2">
        <w:rPr>
          <w:rFonts w:ascii="Times New Roman" w:hAnsi="Times New Roman" w:cs="Times New Roman"/>
          <w:sz w:val="24"/>
          <w:szCs w:val="24"/>
        </w:rPr>
        <w:t>Wilhelm</w:t>
      </w:r>
      <w:proofErr w:type="spellEnd"/>
      <w:r w:rsidRPr="006473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73C2">
        <w:rPr>
          <w:rFonts w:ascii="Times New Roman" w:hAnsi="Times New Roman" w:cs="Times New Roman"/>
          <w:sz w:val="24"/>
          <w:szCs w:val="24"/>
        </w:rPr>
        <w:t>Herbst</w:t>
      </w:r>
      <w:proofErr w:type="spellEnd"/>
      <w:r w:rsidRPr="006473C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73C2">
        <w:rPr>
          <w:rFonts w:ascii="Times New Roman" w:hAnsi="Times New Roman" w:cs="Times New Roman"/>
          <w:sz w:val="24"/>
          <w:szCs w:val="24"/>
        </w:rPr>
        <w:t>Strasse</w:t>
      </w:r>
      <w:proofErr w:type="spellEnd"/>
      <w:r w:rsidRPr="006473C2">
        <w:rPr>
          <w:rFonts w:ascii="Times New Roman" w:hAnsi="Times New Roman" w:cs="Times New Roman"/>
          <w:sz w:val="24"/>
          <w:szCs w:val="24"/>
        </w:rPr>
        <w:t xml:space="preserve"> 1</w:t>
      </w:r>
      <w:r w:rsidRPr="006473C2">
        <w:rPr>
          <w:rFonts w:ascii="Times New Roman" w:hAnsi="Times New Roman" w:cs="Times New Roman"/>
          <w:sz w:val="24"/>
          <w:szCs w:val="24"/>
        </w:rPr>
        <w:tab/>
      </w:r>
      <w:r w:rsidRPr="006473C2">
        <w:rPr>
          <w:rFonts w:ascii="Times New Roman" w:hAnsi="Times New Roman" w:cs="Times New Roman"/>
          <w:sz w:val="24"/>
          <w:szCs w:val="24"/>
        </w:rPr>
        <w:tab/>
        <w:t>Tel. 0421-20280</w:t>
      </w:r>
    </w:p>
    <w:p w:rsidR="00BF3667" w:rsidRPr="006473C2" w:rsidRDefault="00BF3667" w:rsidP="00647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3C2">
        <w:rPr>
          <w:rFonts w:ascii="Times New Roman" w:hAnsi="Times New Roman" w:cs="Times New Roman"/>
          <w:sz w:val="24"/>
          <w:szCs w:val="24"/>
        </w:rPr>
        <w:tab/>
      </w:r>
      <w:r w:rsidRPr="006473C2">
        <w:rPr>
          <w:rFonts w:ascii="Times New Roman" w:hAnsi="Times New Roman" w:cs="Times New Roman"/>
          <w:sz w:val="24"/>
          <w:szCs w:val="24"/>
        </w:rPr>
        <w:tab/>
      </w:r>
      <w:r w:rsidRPr="006473C2">
        <w:rPr>
          <w:rFonts w:ascii="Times New Roman" w:hAnsi="Times New Roman" w:cs="Times New Roman"/>
          <w:sz w:val="24"/>
          <w:szCs w:val="24"/>
        </w:rPr>
        <w:tab/>
        <w:t>D – 28359 Brémy</w:t>
      </w:r>
      <w:r w:rsidRPr="006473C2">
        <w:rPr>
          <w:rFonts w:ascii="Times New Roman" w:hAnsi="Times New Roman" w:cs="Times New Roman"/>
          <w:sz w:val="24"/>
          <w:szCs w:val="24"/>
        </w:rPr>
        <w:tab/>
      </w:r>
      <w:r w:rsidRPr="006473C2">
        <w:rPr>
          <w:rFonts w:ascii="Times New Roman" w:hAnsi="Times New Roman" w:cs="Times New Roman"/>
          <w:sz w:val="24"/>
          <w:szCs w:val="24"/>
        </w:rPr>
        <w:tab/>
        <w:t>Fax. 0421-2028100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3667" w:rsidRPr="00AE336D" w:rsidRDefault="00BF3667" w:rsidP="00AE336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výrobku/ přípravek a název společnosti</w:t>
      </w:r>
    </w:p>
    <w:p w:rsidR="00BF3667" w:rsidRPr="00AE336D" w:rsidRDefault="00BF3667" w:rsidP="00AE336D">
      <w:pPr>
        <w:keepNext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Informace o výrobku: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jméno: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="00702AA6" w:rsidRPr="00AE33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Aurofilm</w:t>
      </w:r>
      <w:proofErr w:type="spellEnd"/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Informace o výrobci: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Výrobce/distributor: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BEGO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Bremer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Goldschlägerei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Herbst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GmbH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Co.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Ulice/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P.O.box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Wilhelm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Herbst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Strasse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PSČ: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D-28359 Brémy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Německo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Tel: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0421-20280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Fax: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0421-2028100</w:t>
      </w:r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poskytující informace: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</w:t>
      </w:r>
      <w:proofErr w:type="spellEnd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</w:p>
    <w:p w:rsidR="00BF3667" w:rsidRPr="00AE336D" w:rsidRDefault="00BF3667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>Pohotovostní tel.č.:</w:t>
      </w:r>
      <w:r w:rsidRPr="00AE336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0421- 20280</w:t>
      </w:r>
    </w:p>
    <w:p w:rsidR="004C4936" w:rsidRPr="00AE336D" w:rsidRDefault="004C4936" w:rsidP="00AE33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4936" w:rsidRPr="00AE336D" w:rsidRDefault="004C4936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Složení výrobku</w:t>
      </w:r>
    </w:p>
    <w:p w:rsidR="004C4936" w:rsidRPr="00AE336D" w:rsidRDefault="004C4936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Chemická charakteristika jednotlivých součástí</w:t>
      </w:r>
      <w:r w:rsidRPr="00AE336D">
        <w:rPr>
          <w:rFonts w:ascii="Times New Roman" w:hAnsi="Times New Roman" w:cs="Times New Roman"/>
          <w:sz w:val="24"/>
          <w:szCs w:val="24"/>
        </w:rPr>
        <w:t>:</w:t>
      </w:r>
    </w:p>
    <w:p w:rsidR="004C4936" w:rsidRPr="00AE336D" w:rsidRDefault="004C4936" w:rsidP="00AE336D">
      <w:pPr>
        <w:pStyle w:val="boldline"/>
        <w:keepNext w:val="0"/>
        <w:spacing w:line="360" w:lineRule="auto"/>
        <w:ind w:left="0" w:firstLine="0"/>
        <w:jc w:val="left"/>
        <w:outlineLvl w:val="9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Popis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CAS číslo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EC číslo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EC Index číslo</w:t>
      </w:r>
    </w:p>
    <w:p w:rsidR="004C4936" w:rsidRPr="00AE336D" w:rsidRDefault="004C4936" w:rsidP="00AE336D">
      <w:pPr>
        <w:pStyle w:val="no2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1-propanol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71-23-8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200-746-9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603-003-00-0</w:t>
      </w:r>
    </w:p>
    <w:p w:rsidR="004C4936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 xml:space="preserve">Součást 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Symbol rizik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 xml:space="preserve">R </w:t>
      </w:r>
      <w:r w:rsidR="00E92D08">
        <w:rPr>
          <w:rFonts w:ascii="Times New Roman" w:hAnsi="Times New Roman"/>
          <w:sz w:val="24"/>
          <w:szCs w:val="24"/>
          <w:lang w:val="cs-CZ"/>
        </w:rPr>
        <w:t>věty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Sumační vzorec</w:t>
      </w:r>
    </w:p>
    <w:p w:rsidR="004C4936" w:rsidRPr="00AE336D" w:rsidRDefault="004C4936" w:rsidP="00AE336D">
      <w:pPr>
        <w:tabs>
          <w:tab w:val="left" w:pos="2835"/>
          <w:tab w:val="left" w:pos="5103"/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E336D">
        <w:rPr>
          <w:rFonts w:ascii="Times New Roman" w:hAnsi="Times New Roman" w:cs="Times New Roman"/>
          <w:sz w:val="24"/>
          <w:szCs w:val="24"/>
          <w:lang w:val="pl-PL"/>
        </w:rPr>
        <w:t>1-propanol</w:t>
      </w:r>
      <w:r w:rsidRPr="00AE336D">
        <w:rPr>
          <w:rFonts w:ascii="Times New Roman" w:hAnsi="Times New Roman" w:cs="Times New Roman"/>
          <w:sz w:val="24"/>
          <w:szCs w:val="24"/>
          <w:lang w:val="pl-PL"/>
        </w:rPr>
        <w:tab/>
        <w:t>F, Xi</w:t>
      </w:r>
      <w:r w:rsidRPr="00AE336D">
        <w:rPr>
          <w:rFonts w:ascii="Times New Roman" w:hAnsi="Times New Roman" w:cs="Times New Roman"/>
          <w:sz w:val="24"/>
          <w:szCs w:val="24"/>
          <w:lang w:val="pl-PL"/>
        </w:rPr>
        <w:tab/>
        <w:t>R 11-41-67</w:t>
      </w:r>
      <w:r w:rsidRPr="00AE336D">
        <w:rPr>
          <w:rFonts w:ascii="Times New Roman" w:hAnsi="Times New Roman" w:cs="Times New Roman"/>
          <w:sz w:val="24"/>
          <w:szCs w:val="24"/>
          <w:lang w:val="pl-PL"/>
        </w:rPr>
        <w:tab/>
        <w:t>C</w:t>
      </w:r>
      <w:r w:rsidRPr="00AE336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3</w:t>
      </w:r>
      <w:r w:rsidRPr="00AE336D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AE336D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8</w:t>
      </w:r>
      <w:r w:rsidRPr="00AE336D">
        <w:rPr>
          <w:rFonts w:ascii="Times New Roman" w:hAnsi="Times New Roman" w:cs="Times New Roman"/>
          <w:sz w:val="24"/>
          <w:szCs w:val="24"/>
          <w:lang w:val="pl-PL"/>
        </w:rPr>
        <w:t>O</w:t>
      </w:r>
    </w:p>
    <w:p w:rsidR="004C4936" w:rsidRPr="00AE336D" w:rsidRDefault="004C4936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C4936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b w:val="0"/>
          <w:i/>
          <w:iCs/>
          <w:sz w:val="24"/>
          <w:szCs w:val="24"/>
          <w:lang w:val="cs-CZ"/>
        </w:rPr>
      </w:pPr>
      <w:r w:rsidRPr="00AE336D">
        <w:rPr>
          <w:rFonts w:ascii="Times New Roman" w:hAnsi="Times New Roman"/>
          <w:b w:val="0"/>
          <w:i/>
          <w:iCs/>
          <w:sz w:val="24"/>
          <w:szCs w:val="24"/>
          <w:lang w:val="cs-CZ"/>
        </w:rPr>
        <w:t>Chemická charakteristika výrobku:</w:t>
      </w:r>
    </w:p>
    <w:p w:rsidR="004C4936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b w:val="0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>Popis:</w:t>
      </w:r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ab/>
      </w:r>
      <w:proofErr w:type="spellStart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anionogenní</w:t>
      </w:r>
      <w:proofErr w:type="spellEnd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 xml:space="preserve"> detergent, rozpuštěný v 1-propanolu</w:t>
      </w:r>
    </w:p>
    <w:p w:rsidR="00505761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b w:val="0"/>
          <w:sz w:val="24"/>
          <w:szCs w:val="24"/>
          <w:lang w:val="cs-CZ"/>
        </w:rPr>
      </w:pPr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>Nebezpečné součásti:</w:t>
      </w:r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ab/>
      </w:r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1-propanol (n-propanol, 1-</w:t>
      </w:r>
      <w:proofErr w:type="spellStart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hydroxypropane</w:t>
      </w:r>
      <w:proofErr w:type="spellEnd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 xml:space="preserve">, </w:t>
      </w:r>
      <w:proofErr w:type="spellStart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ethyl</w:t>
      </w:r>
      <w:proofErr w:type="spellEnd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proofErr w:type="spellStart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carbinol</w:t>
      </w:r>
      <w:proofErr w:type="spellEnd"/>
      <w:r w:rsidR="00505761" w:rsidRPr="00AE336D">
        <w:rPr>
          <w:rFonts w:ascii="Times New Roman" w:hAnsi="Times New Roman"/>
          <w:b w:val="0"/>
          <w:sz w:val="24"/>
          <w:szCs w:val="24"/>
          <w:lang w:val="cs-CZ"/>
        </w:rPr>
        <w:t>)</w:t>
      </w:r>
    </w:p>
    <w:p w:rsidR="004C4936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</w:p>
    <w:p w:rsidR="004C4936" w:rsidRPr="00AE336D" w:rsidRDefault="004C4936" w:rsidP="00AE336D">
      <w:pPr>
        <w:pStyle w:val="boldline"/>
        <w:spacing w:line="360" w:lineRule="auto"/>
        <w:ind w:left="0" w:firstLine="0"/>
        <w:jc w:val="left"/>
        <w:outlineLvl w:val="9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Součást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Koncentrace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Symbol rizik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 xml:space="preserve">R </w:t>
      </w:r>
      <w:r w:rsidR="005870FF">
        <w:rPr>
          <w:rFonts w:ascii="Times New Roman" w:hAnsi="Times New Roman"/>
          <w:sz w:val="24"/>
          <w:szCs w:val="24"/>
          <w:lang w:val="cs-CZ"/>
        </w:rPr>
        <w:t>věty</w:t>
      </w:r>
    </w:p>
    <w:p w:rsidR="00505761" w:rsidRPr="00AE336D" w:rsidRDefault="00505761" w:rsidP="00AE336D">
      <w:pPr>
        <w:pStyle w:val="no2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1-propanol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>60-80%</w:t>
      </w:r>
      <w:r w:rsidRPr="00AE336D">
        <w:rPr>
          <w:rFonts w:ascii="Times New Roman" w:hAnsi="Times New Roman"/>
          <w:sz w:val="24"/>
          <w:szCs w:val="24"/>
          <w:lang w:val="cs-CZ"/>
        </w:rPr>
        <w:tab/>
        <w:t xml:space="preserve">F, </w:t>
      </w:r>
      <w:proofErr w:type="spellStart"/>
      <w:r w:rsidRPr="00AE336D">
        <w:rPr>
          <w:rFonts w:ascii="Times New Roman" w:hAnsi="Times New Roman"/>
          <w:sz w:val="24"/>
          <w:szCs w:val="24"/>
          <w:lang w:val="cs-CZ"/>
        </w:rPr>
        <w:t>Xi</w:t>
      </w:r>
      <w:proofErr w:type="spellEnd"/>
      <w:r w:rsidRPr="00AE336D">
        <w:rPr>
          <w:rFonts w:ascii="Times New Roman" w:hAnsi="Times New Roman"/>
          <w:sz w:val="24"/>
          <w:szCs w:val="24"/>
          <w:lang w:val="cs-CZ"/>
        </w:rPr>
        <w:tab/>
        <w:t>R 11-41-67</w:t>
      </w:r>
    </w:p>
    <w:p w:rsidR="004C4936" w:rsidRPr="00AE336D" w:rsidRDefault="004C4936" w:rsidP="00AE336D">
      <w:pPr>
        <w:spacing w:after="0" w:line="36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801B45" w:rsidRPr="00AE336D" w:rsidRDefault="00801B45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Popis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Identifikace nebezpečí:</w:t>
      </w:r>
      <w:r w:rsidRPr="00AE336D">
        <w:rPr>
          <w:rFonts w:ascii="Times New Roman" w:hAnsi="Times New Roman" w:cs="Times New Roman"/>
          <w:sz w:val="24"/>
          <w:szCs w:val="24"/>
        </w:rPr>
        <w:tab/>
        <w:t>F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C10BFA">
        <w:rPr>
          <w:rFonts w:ascii="Times New Roman" w:hAnsi="Times New Roman" w:cs="Times New Roman"/>
          <w:sz w:val="24"/>
          <w:szCs w:val="24"/>
        </w:rPr>
        <w:t>vysoce hořlavý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sz w:val="24"/>
          <w:szCs w:val="24"/>
        </w:rPr>
        <w:tab/>
        <w:t>dráždivý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Speciální údaje o nebezpečí pro člověka a životní prostředí:</w:t>
      </w:r>
    </w:p>
    <w:p w:rsidR="00801B45" w:rsidRPr="00AE336D" w:rsidRDefault="00C10BF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Vysoce hořlavý</w:t>
      </w:r>
      <w:r w:rsidR="00801B45" w:rsidRPr="00AE336D">
        <w:rPr>
          <w:rFonts w:ascii="Times New Roman" w:hAnsi="Times New Roman" w:cs="Times New Roman"/>
          <w:sz w:val="24"/>
          <w:szCs w:val="24"/>
        </w:rPr>
        <w:t>. Výrobek může způsobit vážně poškození očí. Výpary můžou působit ospalost a malátnost.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Zvláštní rizika: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Možné negativní účinky na člověka s těmito projevy: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Výpary mohou dráždit dýchací soustavu, oči a kůži. Vyhněte se kožnímu kontaktu a vdechování aerosolu nebo výparů.  Během manipulace noste vhodné ochranné oblečení, ochranné rukavice a ochranné brýle/ obličejový štít. Během vypařování se mohou tvořit výbušné a lehce vznítitelné směsi.</w:t>
      </w:r>
    </w:p>
    <w:p w:rsidR="00801B45" w:rsidRPr="00AE336D" w:rsidRDefault="00801B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140C" w:rsidRPr="00AE336D" w:rsidRDefault="0017140C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17140C" w:rsidRPr="00AE336D" w:rsidRDefault="0017140C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Obecné informace: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Postiženého izolujte od nebezpečné oblasti a položte ho.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Okamžitě odstraňte kontaminované oblečení. </w:t>
      </w:r>
      <w:r w:rsidR="00136444" w:rsidRPr="00AE336D">
        <w:rPr>
          <w:rFonts w:ascii="Times New Roman" w:hAnsi="Times New Roman" w:cs="Times New Roman"/>
          <w:sz w:val="24"/>
          <w:szCs w:val="24"/>
        </w:rPr>
        <w:t xml:space="preserve">Postiženého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  <w:t xml:space="preserve">položte do stabilizované polohy a chraňte proti podchlazení.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V případě očního </w:t>
      </w:r>
      <w:r w:rsidR="00136444" w:rsidRPr="00AE336D">
        <w:rPr>
          <w:rFonts w:ascii="Times New Roman" w:hAnsi="Times New Roman" w:cs="Times New Roman"/>
          <w:sz w:val="24"/>
          <w:szCs w:val="24"/>
        </w:rPr>
        <w:t>kontaktu</w:t>
      </w:r>
      <w:r w:rsidRPr="00AE336D">
        <w:rPr>
          <w:rFonts w:ascii="Times New Roman" w:hAnsi="Times New Roman" w:cs="Times New Roman"/>
          <w:sz w:val="24"/>
          <w:szCs w:val="24"/>
        </w:rPr>
        <w:t xml:space="preserve">, vymyjte důkladně vodou a volejte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lékaře. V případě úrazu nebo nevolnosti okamžitě volejte lékaře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(a pokud je to možné, ukažte mu tento bezpečnostní list).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Lékařské vyšetřené je </w:t>
      </w:r>
      <w:r w:rsidR="00136444" w:rsidRPr="00AE336D">
        <w:rPr>
          <w:rFonts w:ascii="Times New Roman" w:hAnsi="Times New Roman" w:cs="Times New Roman"/>
          <w:sz w:val="24"/>
          <w:szCs w:val="24"/>
        </w:rPr>
        <w:t>n</w:t>
      </w:r>
      <w:r w:rsidRPr="00AE336D">
        <w:rPr>
          <w:rFonts w:ascii="Times New Roman" w:hAnsi="Times New Roman" w:cs="Times New Roman"/>
          <w:sz w:val="24"/>
          <w:szCs w:val="24"/>
        </w:rPr>
        <w:t xml:space="preserve">ezbytné pokud se objeví i jen nepatrné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příznaky intoxikace.</w:t>
      </w:r>
      <w:r w:rsidR="00136444" w:rsidRPr="00AE336D">
        <w:rPr>
          <w:rFonts w:ascii="Times New Roman" w:hAnsi="Times New Roman" w:cs="Times New Roman"/>
          <w:sz w:val="24"/>
          <w:szCs w:val="24"/>
        </w:rPr>
        <w:t xml:space="preserve"> Příznaky intoxikace se projeví až po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  <w:t xml:space="preserve">několika hodinách, proto je nutné lékařské pozorování </w:t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</w:r>
      <w:r w:rsidR="00136444" w:rsidRPr="00AE336D">
        <w:rPr>
          <w:rFonts w:ascii="Times New Roman" w:hAnsi="Times New Roman" w:cs="Times New Roman"/>
          <w:sz w:val="24"/>
          <w:szCs w:val="24"/>
        </w:rPr>
        <w:tab/>
        <w:t xml:space="preserve">minimálně 48 hodin. </w:t>
      </w:r>
    </w:p>
    <w:p w:rsidR="004846E7" w:rsidRPr="00AE336D" w:rsidRDefault="0017140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Postiženého dopravte ke zdroji čerstvého vzduchu a vyhledejte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lékaře. Zajistěte přísun čerstvého vzduch </w:t>
      </w:r>
      <w:r w:rsidR="00A358F8" w:rsidRPr="00AE336D">
        <w:rPr>
          <w:rFonts w:ascii="Times New Roman" w:hAnsi="Times New Roman" w:cs="Times New Roman"/>
          <w:sz w:val="24"/>
          <w:szCs w:val="24"/>
        </w:rPr>
        <w:t xml:space="preserve">a pokud se objeví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A358F8" w:rsidRPr="00AE336D">
        <w:rPr>
          <w:rFonts w:ascii="Times New Roman" w:hAnsi="Times New Roman" w:cs="Times New Roman"/>
          <w:sz w:val="24"/>
          <w:szCs w:val="24"/>
        </w:rPr>
        <w:t>dechové obtíže, nechte postiženého nadýchat se kyslíku</w:t>
      </w:r>
      <w:r w:rsidRPr="00AE336D">
        <w:rPr>
          <w:rFonts w:ascii="Times New Roman" w:hAnsi="Times New Roman" w:cs="Times New Roman"/>
          <w:sz w:val="24"/>
          <w:szCs w:val="24"/>
        </w:rPr>
        <w:t xml:space="preserve">. Pokud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se objeví riziko bezvědomí, umístěte a transportujte postiženého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ve stabilizované poloze na boku. V případě selhání dýchání,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položte postiženého na záda</w:t>
      </w:r>
      <w:r w:rsidR="004846E7" w:rsidRPr="00AE336D">
        <w:rPr>
          <w:rFonts w:ascii="Times New Roman" w:hAnsi="Times New Roman" w:cs="Times New Roman"/>
          <w:sz w:val="24"/>
          <w:szCs w:val="24"/>
        </w:rPr>
        <w:t xml:space="preserve"> a </w:t>
      </w:r>
      <w:r w:rsidRPr="00AE336D">
        <w:rPr>
          <w:rFonts w:ascii="Times New Roman" w:hAnsi="Times New Roman" w:cs="Times New Roman"/>
          <w:sz w:val="24"/>
          <w:szCs w:val="24"/>
        </w:rPr>
        <w:t>poskytněte dýchaní z úst do nosu</w:t>
      </w:r>
      <w:r w:rsidR="00A358F8" w:rsidRPr="00AE336D">
        <w:rPr>
          <w:rFonts w:ascii="Times New Roman" w:hAnsi="Times New Roman" w:cs="Times New Roman"/>
          <w:sz w:val="24"/>
          <w:szCs w:val="24"/>
        </w:rPr>
        <w:t xml:space="preserve">,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A358F8" w:rsidRPr="00AE336D">
        <w:rPr>
          <w:rFonts w:ascii="Times New Roman" w:hAnsi="Times New Roman" w:cs="Times New Roman"/>
          <w:sz w:val="24"/>
          <w:szCs w:val="24"/>
        </w:rPr>
        <w:t xml:space="preserve">pokud to není možné poskytněte dýchaní z úst do úst. Udržujte </w:t>
      </w:r>
      <w:r w:rsidR="004846E7" w:rsidRPr="00AE336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A358F8" w:rsidRPr="00AE336D">
        <w:rPr>
          <w:rFonts w:ascii="Times New Roman" w:hAnsi="Times New Roman" w:cs="Times New Roman"/>
          <w:sz w:val="24"/>
          <w:szCs w:val="24"/>
        </w:rPr>
        <w:t xml:space="preserve">dýchací cesty volné. V případě zástavy srdce (nehmatatelný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A358F8" w:rsidRPr="00AE336D">
        <w:rPr>
          <w:rFonts w:ascii="Times New Roman" w:hAnsi="Times New Roman" w:cs="Times New Roman"/>
          <w:sz w:val="24"/>
          <w:szCs w:val="24"/>
        </w:rPr>
        <w:t xml:space="preserve">puls), </w:t>
      </w:r>
      <w:r w:rsidR="004846E7" w:rsidRPr="00AE336D">
        <w:rPr>
          <w:rFonts w:ascii="Times New Roman" w:hAnsi="Times New Roman" w:cs="Times New Roman"/>
          <w:sz w:val="24"/>
          <w:szCs w:val="24"/>
        </w:rPr>
        <w:t xml:space="preserve">zahajte okamžitě oživování. Zajistěte vitální funkce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  <w:t xml:space="preserve">(funkce srdce a dýchání) jako první. Pokud bezvědomí přetrvá, 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  <w:t xml:space="preserve">nechte postiženého hluboce vdechnout </w:t>
      </w:r>
      <w:r w:rsidR="00EA7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6E7" w:rsidRPr="00AE336D">
        <w:rPr>
          <w:rFonts w:ascii="Times New Roman" w:hAnsi="Times New Roman" w:cs="Times New Roman"/>
          <w:sz w:val="24"/>
          <w:szCs w:val="24"/>
        </w:rPr>
        <w:t>Dexamethason</w:t>
      </w:r>
      <w:proofErr w:type="spellEnd"/>
      <w:r w:rsidR="004846E7" w:rsidRPr="00AE336D">
        <w:rPr>
          <w:rFonts w:ascii="Times New Roman" w:hAnsi="Times New Roman" w:cs="Times New Roman"/>
          <w:sz w:val="24"/>
          <w:szCs w:val="24"/>
        </w:rPr>
        <w:t>-</w:t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</w:r>
      <w:r w:rsidR="00EA7D0A">
        <w:rPr>
          <w:rFonts w:ascii="Times New Roman" w:hAnsi="Times New Roman" w:cs="Times New Roman"/>
          <w:sz w:val="24"/>
          <w:szCs w:val="24"/>
        </w:rPr>
        <w:tab/>
      </w:r>
      <w:r w:rsidR="004846E7" w:rsidRPr="00AE336D">
        <w:rPr>
          <w:rFonts w:ascii="Times New Roman" w:hAnsi="Times New Roman" w:cs="Times New Roman"/>
          <w:sz w:val="24"/>
          <w:szCs w:val="24"/>
        </w:rPr>
        <w:tab/>
        <w:t>21-</w:t>
      </w:r>
      <w:proofErr w:type="spellStart"/>
      <w:r w:rsidR="004846E7" w:rsidRPr="00AE336D">
        <w:rPr>
          <w:rFonts w:ascii="Times New Roman" w:hAnsi="Times New Roman" w:cs="Times New Roman"/>
          <w:sz w:val="24"/>
          <w:szCs w:val="24"/>
        </w:rPr>
        <w:t>isonicotinate</w:t>
      </w:r>
      <w:proofErr w:type="spellEnd"/>
      <w:r w:rsidR="004846E7" w:rsidRPr="00AE336D">
        <w:rPr>
          <w:rFonts w:ascii="Times New Roman" w:hAnsi="Times New Roman" w:cs="Times New Roman"/>
          <w:sz w:val="24"/>
          <w:szCs w:val="24"/>
        </w:rPr>
        <w:t xml:space="preserve"> - 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bscript"/>
        </w:rPr>
        <w:t>28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H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bscript"/>
        </w:rPr>
        <w:t>32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FNO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4846E7" w:rsidRPr="00AE336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4846E7" w:rsidRPr="00AE33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46E7" w:rsidRPr="00AE336D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4846E7" w:rsidRPr="00AE3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46E7" w:rsidRPr="00AE336D">
        <w:rPr>
          <w:rFonts w:ascii="Times New Roman" w:hAnsi="Times New Roman" w:cs="Times New Roman"/>
          <w:sz w:val="24"/>
          <w:szCs w:val="24"/>
        </w:rPr>
        <w:t>Auxiloson</w:t>
      </w:r>
      <w:proofErr w:type="spellEnd"/>
      <w:r w:rsidR="004846E7" w:rsidRPr="00AE336D">
        <w:rPr>
          <w:rFonts w:ascii="Times New Roman" w:hAnsi="Times New Roman" w:cs="Times New Roman"/>
          <w:sz w:val="24"/>
          <w:szCs w:val="24"/>
        </w:rPr>
        <w:t xml:space="preserve"> sprej)</w:t>
      </w:r>
      <w:r w:rsidRPr="00AE336D">
        <w:rPr>
          <w:rFonts w:ascii="Times New Roman" w:hAnsi="Times New Roman" w:cs="Times New Roman"/>
          <w:sz w:val="24"/>
          <w:szCs w:val="24"/>
        </w:rPr>
        <w:t xml:space="preserve">. </w:t>
      </w:r>
      <w:r w:rsidR="00055D77">
        <w:rPr>
          <w:rFonts w:ascii="Times New Roman" w:hAnsi="Times New Roman" w:cs="Times New Roman"/>
          <w:sz w:val="24"/>
          <w:szCs w:val="24"/>
        </w:rPr>
        <w:t xml:space="preserve">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Zpočátku </w:t>
      </w:r>
      <w:r w:rsidR="004846E7" w:rsidRPr="00AE336D">
        <w:rPr>
          <w:rFonts w:ascii="Times New Roman" w:hAnsi="Times New Roman" w:cs="Times New Roman"/>
          <w:sz w:val="24"/>
          <w:szCs w:val="24"/>
        </w:rPr>
        <w:t>čtyři vstřiky a pak další dva k</w:t>
      </w:r>
      <w:r w:rsidR="00055D77">
        <w:rPr>
          <w:rFonts w:ascii="Times New Roman" w:hAnsi="Times New Roman" w:cs="Times New Roman"/>
          <w:sz w:val="24"/>
          <w:szCs w:val="24"/>
        </w:rPr>
        <w:t xml:space="preserve">aždých 5 minut, dokud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nebude </w:t>
      </w:r>
      <w:r w:rsidR="004846E7" w:rsidRPr="00AE336D">
        <w:rPr>
          <w:rFonts w:ascii="Times New Roman" w:hAnsi="Times New Roman" w:cs="Times New Roman"/>
          <w:sz w:val="24"/>
          <w:szCs w:val="24"/>
        </w:rPr>
        <w:t xml:space="preserve">první balení prázdné. Pak jeden </w:t>
      </w:r>
      <w:r w:rsidR="003D559F">
        <w:rPr>
          <w:rFonts w:ascii="Times New Roman" w:hAnsi="Times New Roman" w:cs="Times New Roman"/>
          <w:sz w:val="24"/>
          <w:szCs w:val="24"/>
        </w:rPr>
        <w:t>vstřik</w:t>
      </w:r>
      <w:r w:rsidR="004846E7" w:rsidRPr="00AE336D">
        <w:rPr>
          <w:rFonts w:ascii="Times New Roman" w:hAnsi="Times New Roman" w:cs="Times New Roman"/>
          <w:sz w:val="24"/>
          <w:szCs w:val="24"/>
        </w:rPr>
        <w:t xml:space="preserve"> každou hodinu. </w:t>
      </w:r>
    </w:p>
    <w:p w:rsidR="0017140C" w:rsidRPr="00AE336D" w:rsidRDefault="004846E7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7140C" w:rsidRPr="00AE336D">
        <w:rPr>
          <w:rFonts w:ascii="Times New Roman" w:hAnsi="Times New Roman" w:cs="Times New Roman"/>
          <w:sz w:val="24"/>
          <w:szCs w:val="24"/>
        </w:rPr>
        <w:tab/>
        <w:t>O</w:t>
      </w:r>
      <w:r w:rsidRPr="00AE336D">
        <w:rPr>
          <w:rFonts w:ascii="Times New Roman" w:hAnsi="Times New Roman" w:cs="Times New Roman"/>
          <w:sz w:val="24"/>
          <w:szCs w:val="24"/>
        </w:rPr>
        <w:t xml:space="preserve">dstraňte kontaminované oblečení, aniž byste se ho dotkli.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Postižené části těla omývejte vodou 10 minut. Pokud je to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možné, aplikujte polyetylen glykol (např.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Lutrol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, PEG 400),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nechte několik minut působit a poté opláchněte dostatkem vody.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Zajistěte lékařskou péči. Nepoužívejte alkohol, benzen nebo jiná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rozpouštědla za žádných okolností. V případě rozsáhlých nebo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sz w:val="24"/>
          <w:szCs w:val="24"/>
        </w:rPr>
        <w:t>přetrváv</w:t>
      </w:r>
      <w:r w:rsidRPr="00AE336D">
        <w:rPr>
          <w:rFonts w:ascii="Times New Roman" w:hAnsi="Times New Roman" w:cs="Times New Roman"/>
          <w:sz w:val="24"/>
          <w:szCs w:val="24"/>
        </w:rPr>
        <w:t xml:space="preserve">ajících postižení, zajistěte lékařskou péči. </w:t>
      </w:r>
    </w:p>
    <w:p w:rsidR="0017140C" w:rsidRPr="00AE336D" w:rsidRDefault="0017140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Vyplachujte tekoucí vodou se široce rozevřenými víky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minimálně po dobu 15 minut. </w:t>
      </w:r>
      <w:r w:rsidR="00D06DB3" w:rsidRPr="00AE336D">
        <w:rPr>
          <w:rFonts w:ascii="Times New Roman" w:hAnsi="Times New Roman" w:cs="Times New Roman"/>
          <w:sz w:val="24"/>
          <w:szCs w:val="24"/>
        </w:rPr>
        <w:t xml:space="preserve">Vymývejte z vnitřního koutku </w:t>
      </w:r>
      <w:r w:rsidR="00D06DB3" w:rsidRPr="00AE336D">
        <w:rPr>
          <w:rFonts w:ascii="Times New Roman" w:hAnsi="Times New Roman" w:cs="Times New Roman"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sz w:val="24"/>
          <w:szCs w:val="24"/>
        </w:rPr>
        <w:tab/>
        <w:t xml:space="preserve">směrem k vnějšímu. Lehce obvažte. </w:t>
      </w:r>
      <w:r w:rsidRPr="00AE336D">
        <w:rPr>
          <w:rFonts w:ascii="Times New Roman" w:hAnsi="Times New Roman" w:cs="Times New Roman"/>
          <w:sz w:val="24"/>
          <w:szCs w:val="24"/>
        </w:rPr>
        <w:t>Vyhledejte lékaře.</w:t>
      </w:r>
    </w:p>
    <w:p w:rsidR="0017140C" w:rsidRPr="00AE336D" w:rsidRDefault="0017140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>Důkladně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 xml:space="preserve"> vymyjte ústa vodou. Přinuťte </w:t>
      </w:r>
      <w:r w:rsidRPr="00AE336D">
        <w:rPr>
          <w:rFonts w:ascii="Times New Roman" w:hAnsi="Times New Roman" w:cs="Times New Roman"/>
          <w:iCs/>
          <w:sz w:val="24"/>
          <w:szCs w:val="24"/>
        </w:rPr>
        <w:t xml:space="preserve">postiženého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 xml:space="preserve">okamžitě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>vypít d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 xml:space="preserve">ostatek vody (minimálně 0,5 l) v malých </w:t>
      </w:r>
      <w:r w:rsidRPr="00AE336D">
        <w:rPr>
          <w:rFonts w:ascii="Times New Roman" w:hAnsi="Times New Roman" w:cs="Times New Roman"/>
          <w:iCs/>
          <w:sz w:val="24"/>
          <w:szCs w:val="24"/>
        </w:rPr>
        <w:t xml:space="preserve">doušcích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>(rozředění)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 xml:space="preserve">, pokud je při vědomí. Dejte postiženému živočišné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uhlí (3 lžičky živočišného uhlí rozpuštěného ve vodě).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Vypláchněte ústa vodou, vyplivněte tekutinu. Nevyvolávejte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zvracení. Po spolknutí výrobku a následné zvracení a vdechnutí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do plic, je možný výskyt chemického zápalu plic nebo zadušení.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V případě samovolného zvracení držte nebo umístěte hlavu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postiženého tak, aby jste zachovali dýchací cesty volné. Nikdy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nepodávejte olej, ricinový olej, mléko nebo alkohol. </w:t>
      </w:r>
      <w:r w:rsidRPr="00AE336D">
        <w:rPr>
          <w:rFonts w:ascii="Times New Roman" w:hAnsi="Times New Roman" w:cs="Times New Roman"/>
          <w:iCs/>
          <w:sz w:val="24"/>
          <w:szCs w:val="24"/>
        </w:rPr>
        <w:t xml:space="preserve">Vyhledejte </w:t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="00D06DB3"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>lékaře.</w:t>
      </w:r>
    </w:p>
    <w:p w:rsidR="00D05095" w:rsidRPr="00AE336D" w:rsidRDefault="00D0509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Informace pro lékaře: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05095" w:rsidRPr="00AE336D" w:rsidRDefault="002A013F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>Příznaky akutní intoxikace:</w:t>
      </w:r>
    </w:p>
    <w:p w:rsidR="004A531B" w:rsidRPr="00AE336D" w:rsidRDefault="004A531B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 xml:space="preserve">Výpary způsobují podráždění sliznic očí a dýchacího ústrojí. </w:t>
      </w:r>
      <w:r w:rsidR="00CA222A" w:rsidRPr="00AE336D">
        <w:rPr>
          <w:rFonts w:ascii="Times New Roman" w:hAnsi="Times New Roman" w:cs="Times New Roman"/>
          <w:iCs/>
          <w:sz w:val="24"/>
          <w:szCs w:val="24"/>
        </w:rPr>
        <w:t>Hlavními příznaky jsou z</w:t>
      </w:r>
      <w:r w:rsidRPr="00AE336D">
        <w:rPr>
          <w:rFonts w:ascii="Times New Roman" w:hAnsi="Times New Roman" w:cs="Times New Roman"/>
          <w:iCs/>
          <w:sz w:val="24"/>
          <w:szCs w:val="24"/>
        </w:rPr>
        <w:t xml:space="preserve">ačervenání, slzení, </w:t>
      </w:r>
      <w:proofErr w:type="spellStart"/>
      <w:r w:rsidRPr="00AE336D">
        <w:rPr>
          <w:rFonts w:ascii="Times New Roman" w:hAnsi="Times New Roman" w:cs="Times New Roman"/>
          <w:iCs/>
          <w:sz w:val="24"/>
          <w:szCs w:val="24"/>
        </w:rPr>
        <w:t>blefarospasmus</w:t>
      </w:r>
      <w:proofErr w:type="spellEnd"/>
      <w:r w:rsidRPr="00AE336D">
        <w:rPr>
          <w:rFonts w:ascii="Times New Roman" w:hAnsi="Times New Roman" w:cs="Times New Roman"/>
          <w:iCs/>
          <w:sz w:val="24"/>
          <w:szCs w:val="24"/>
        </w:rPr>
        <w:t>, zastřené vidění nebo slinění, pálení v ústech, nesnesitelné nucení ke kašli, nevolnost,</w:t>
      </w:r>
      <w:r w:rsidR="00CA222A" w:rsidRPr="00AE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A222A" w:rsidRPr="00AE336D">
        <w:rPr>
          <w:rFonts w:ascii="Times New Roman" w:hAnsi="Times New Roman" w:cs="Times New Roman"/>
          <w:iCs/>
          <w:sz w:val="24"/>
          <w:szCs w:val="24"/>
        </w:rPr>
        <w:t>retrostenální</w:t>
      </w:r>
      <w:proofErr w:type="spellEnd"/>
      <w:r w:rsidR="00CA222A" w:rsidRPr="00AE336D">
        <w:rPr>
          <w:rFonts w:ascii="Times New Roman" w:hAnsi="Times New Roman" w:cs="Times New Roman"/>
          <w:iCs/>
          <w:sz w:val="24"/>
          <w:szCs w:val="24"/>
        </w:rPr>
        <w:t xml:space="preserve"> bolest. Při kontaktu sliznic s touto tekutinou se můžou objevit podráždění různé intenzity. Po vdechnutí nebo spolknutí se </w:t>
      </w:r>
      <w:r w:rsidR="00CA222A" w:rsidRPr="00AE336D">
        <w:rPr>
          <w:rFonts w:ascii="Times New Roman" w:hAnsi="Times New Roman" w:cs="Times New Roman"/>
          <w:iCs/>
          <w:sz w:val="24"/>
          <w:szCs w:val="24"/>
        </w:rPr>
        <w:lastRenderedPageBreak/>
        <w:t>objevuje malátnost, bolest hlavy, nevolnost, zvracení. Ty můžou následně přejít k intoxikaci a paralyzaci centrálního nervového systému</w:t>
      </w:r>
      <w:r w:rsidR="00D87EE4" w:rsidRPr="00AE336D">
        <w:rPr>
          <w:rFonts w:ascii="Times New Roman" w:hAnsi="Times New Roman" w:cs="Times New Roman"/>
          <w:iCs/>
          <w:sz w:val="24"/>
          <w:szCs w:val="24"/>
        </w:rPr>
        <w:t xml:space="preserve">. Neprodleně po kontaktu nebo po několika okamžicích se může objevit ztráta reflexů, oslabení svalstva, zastřené vědomí, ztráta vitálních funkcí, hluboká narkóza a riziko centrální dýchací paralýzy. </w:t>
      </w:r>
    </w:p>
    <w:p w:rsidR="006D7106" w:rsidRPr="00AE336D" w:rsidRDefault="006D7106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7106" w:rsidRPr="00AE336D" w:rsidRDefault="006D7106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Instrukce pro první pomoc</w:t>
      </w:r>
    </w:p>
    <w:p w:rsidR="006D7106" w:rsidRPr="00AE336D" w:rsidRDefault="006D7106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 xml:space="preserve">Při zasažení očí vyhledejte lékaře. Silně podrážděnou kůži nebo vystavenou dlouhému působení výrobku ošetřete polyetylenem glykolem 400, nechte působit 10 minut a po té opláchněte vodou. V případě intoxikace vdechnutím podejte jednu dávku </w:t>
      </w:r>
      <w:proofErr w:type="spellStart"/>
      <w:r w:rsidRPr="00AE336D">
        <w:rPr>
          <w:rFonts w:ascii="Times New Roman" w:hAnsi="Times New Roman" w:cs="Times New Roman"/>
          <w:iCs/>
          <w:sz w:val="24"/>
          <w:szCs w:val="24"/>
        </w:rPr>
        <w:t>glococorticoid</w:t>
      </w:r>
      <w:proofErr w:type="spellEnd"/>
      <w:r w:rsidRPr="00AE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0391" w:rsidRPr="00AE336D">
        <w:rPr>
          <w:rFonts w:ascii="Times New Roman" w:hAnsi="Times New Roman" w:cs="Times New Roman"/>
          <w:iCs/>
          <w:sz w:val="24"/>
          <w:szCs w:val="24"/>
        </w:rPr>
        <w:t>parentálně</w:t>
      </w:r>
      <w:r w:rsidRPr="00AE336D">
        <w:rPr>
          <w:rFonts w:ascii="Times New Roman" w:hAnsi="Times New Roman" w:cs="Times New Roman"/>
          <w:iCs/>
          <w:sz w:val="24"/>
          <w:szCs w:val="24"/>
        </w:rPr>
        <w:t xml:space="preserve"> ve formě aerosolu, pokud je postižený při vědomí. </w:t>
      </w:r>
      <w:r w:rsidR="001A0391" w:rsidRPr="00AE336D">
        <w:rPr>
          <w:rFonts w:ascii="Times New Roman" w:hAnsi="Times New Roman" w:cs="Times New Roman"/>
          <w:iCs/>
          <w:sz w:val="24"/>
          <w:szCs w:val="24"/>
        </w:rPr>
        <w:t xml:space="preserve">Pokud je postižený omámený, nebo se dusí, hlavní pozornost při této fázi intoxikace musí být věnována zachování oběhového a dýchacího systému poskytnutím dýchacího přístroje. </w:t>
      </w:r>
      <w:r w:rsidR="001271AD" w:rsidRPr="00AE336D">
        <w:rPr>
          <w:rFonts w:ascii="Times New Roman" w:hAnsi="Times New Roman" w:cs="Times New Roman"/>
          <w:iCs/>
          <w:sz w:val="24"/>
          <w:szCs w:val="24"/>
        </w:rPr>
        <w:t xml:space="preserve">V extrémních případech podejte centrálně působící lék </w:t>
      </w:r>
      <w:proofErr w:type="spellStart"/>
      <w:r w:rsidR="001271AD" w:rsidRPr="00AE336D">
        <w:rPr>
          <w:rFonts w:ascii="Times New Roman" w:hAnsi="Times New Roman" w:cs="Times New Roman"/>
          <w:iCs/>
          <w:sz w:val="24"/>
          <w:szCs w:val="24"/>
        </w:rPr>
        <w:t>alpha</w:t>
      </w:r>
      <w:proofErr w:type="spellEnd"/>
      <w:r w:rsidR="001271AD" w:rsidRPr="00AE336D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1271AD" w:rsidRPr="00AE336D">
        <w:rPr>
          <w:rFonts w:ascii="Times New Roman" w:hAnsi="Times New Roman" w:cs="Times New Roman"/>
          <w:iCs/>
          <w:sz w:val="24"/>
          <w:szCs w:val="24"/>
        </w:rPr>
        <w:t>sympathomimetic</w:t>
      </w:r>
      <w:proofErr w:type="spellEnd"/>
      <w:r w:rsidR="001271AD" w:rsidRPr="00AE336D">
        <w:rPr>
          <w:rFonts w:ascii="Times New Roman" w:hAnsi="Times New Roman" w:cs="Times New Roman"/>
          <w:iCs/>
          <w:sz w:val="24"/>
          <w:szCs w:val="24"/>
        </w:rPr>
        <w:t xml:space="preserve"> (např. Dopamin) nebo </w:t>
      </w:r>
      <w:r w:rsidR="001706AA" w:rsidRPr="00AE336D">
        <w:rPr>
          <w:rFonts w:ascii="Times New Roman" w:hAnsi="Times New Roman" w:cs="Times New Roman"/>
          <w:iCs/>
          <w:sz w:val="24"/>
          <w:szCs w:val="24"/>
        </w:rPr>
        <w:t>centrální analeptikum (</w:t>
      </w:r>
      <w:proofErr w:type="spellStart"/>
      <w:r w:rsidR="001706AA" w:rsidRPr="00AE336D">
        <w:rPr>
          <w:rFonts w:ascii="Times New Roman" w:hAnsi="Times New Roman" w:cs="Times New Roman"/>
          <w:iCs/>
          <w:sz w:val="24"/>
          <w:szCs w:val="24"/>
        </w:rPr>
        <w:t>Bemegrid</w:t>
      </w:r>
      <w:proofErr w:type="spellEnd"/>
      <w:r w:rsidR="001706AA" w:rsidRPr="00AE336D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1706AA" w:rsidRPr="00AE336D">
        <w:rPr>
          <w:rFonts w:ascii="Times New Roman" w:hAnsi="Times New Roman" w:cs="Times New Roman"/>
          <w:iCs/>
          <w:sz w:val="24"/>
          <w:szCs w:val="24"/>
        </w:rPr>
        <w:t>Pentetrazol</w:t>
      </w:r>
      <w:proofErr w:type="spellEnd"/>
      <w:r w:rsidR="001706AA" w:rsidRPr="00AE336D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1706AA" w:rsidRPr="00AE336D">
        <w:rPr>
          <w:rFonts w:ascii="Times New Roman" w:hAnsi="Times New Roman" w:cs="Times New Roman"/>
          <w:iCs/>
          <w:sz w:val="24"/>
          <w:szCs w:val="24"/>
        </w:rPr>
        <w:t>Methamphetamin</w:t>
      </w:r>
      <w:proofErr w:type="spellEnd"/>
      <w:r w:rsidR="001706AA" w:rsidRPr="00AE336D">
        <w:rPr>
          <w:rFonts w:ascii="Times New Roman" w:hAnsi="Times New Roman" w:cs="Times New Roman"/>
          <w:iCs/>
          <w:sz w:val="24"/>
          <w:szCs w:val="24"/>
        </w:rPr>
        <w:t>). Po vnitřním požití, pokud je postižený ještě při vědomí, vyvolejte</w:t>
      </w:r>
      <w:r w:rsidR="008D2458" w:rsidRPr="00AE336D">
        <w:rPr>
          <w:rFonts w:ascii="Times New Roman" w:hAnsi="Times New Roman" w:cs="Times New Roman"/>
          <w:iCs/>
          <w:sz w:val="24"/>
          <w:szCs w:val="24"/>
        </w:rPr>
        <w:t xml:space="preserve"> zvracení a poté podávejte živočiš</w:t>
      </w:r>
      <w:r w:rsidR="001706AA" w:rsidRPr="00AE336D">
        <w:rPr>
          <w:rFonts w:ascii="Times New Roman" w:hAnsi="Times New Roman" w:cs="Times New Roman"/>
          <w:iCs/>
          <w:sz w:val="24"/>
          <w:szCs w:val="24"/>
        </w:rPr>
        <w:t>né uhlí po delší dobu. Ještě než se dostaví malátnost, vypláchněte žaludech pomocí endotracheální intubace, následně podejte živo</w:t>
      </w:r>
      <w:r w:rsidR="008D2458" w:rsidRPr="00AE336D">
        <w:rPr>
          <w:rFonts w:ascii="Times New Roman" w:hAnsi="Times New Roman" w:cs="Times New Roman"/>
          <w:iCs/>
          <w:sz w:val="24"/>
          <w:szCs w:val="24"/>
        </w:rPr>
        <w:t>či</w:t>
      </w:r>
      <w:r w:rsidR="001706AA" w:rsidRPr="00AE336D">
        <w:rPr>
          <w:rFonts w:ascii="Times New Roman" w:hAnsi="Times New Roman" w:cs="Times New Roman"/>
          <w:iCs/>
          <w:sz w:val="24"/>
          <w:szCs w:val="24"/>
        </w:rPr>
        <w:t xml:space="preserve">šné uhlí a laxativa. V každé případě proveďte hemodialýzu nebo jinou intenzivní metodu eliminace toxinů Je nutné sledovat činnost jater a ledvin, rovnováhu kyselosti a zásaditosti stejně jako oběhového, dýchacího i centrálního nervového systému. </w:t>
      </w:r>
    </w:p>
    <w:p w:rsidR="00FB094B" w:rsidRPr="00AE336D" w:rsidRDefault="00FB094B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FB094B" w:rsidRPr="00AE336D" w:rsidRDefault="00FB094B" w:rsidP="00AE3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D70AD3" w:rsidRPr="00AE336D" w:rsidRDefault="00FB094B" w:rsidP="00AE336D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CO2, práškový hasicí přístroj, vodní sprej nebo pěna.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Přizpůsobte prostředí protipožárním opatřením. Výpary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likvidujte vodním sprejem. Větší plameny vodním sprejem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nebo pěnou odolnou vůči alkoholům.</w:t>
      </w:r>
    </w:p>
    <w:p w:rsidR="00D70AD3" w:rsidRPr="00AE336D" w:rsidRDefault="00D70AD3" w:rsidP="00AE336D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Nevhodné hasicí prostředky: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Plný proud vody.</w:t>
      </w:r>
    </w:p>
    <w:p w:rsidR="00D70AD3" w:rsidRPr="00AE336D" w:rsidRDefault="00FB094B" w:rsidP="00AE336D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Zvláštní rizika výrobku, produktů rozkladu a výparů: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Výrobek </w:t>
      </w:r>
      <w:r w:rsidR="00D70AD3" w:rsidRPr="00AE336D">
        <w:rPr>
          <w:rFonts w:ascii="Times New Roman" w:hAnsi="Times New Roman" w:cs="Times New Roman"/>
          <w:sz w:val="24"/>
          <w:szCs w:val="24"/>
        </w:rPr>
        <w:t>je hořlavý</w:t>
      </w:r>
      <w:r w:rsidRPr="00AE336D">
        <w:rPr>
          <w:rFonts w:ascii="Times New Roman" w:hAnsi="Times New Roman" w:cs="Times New Roman"/>
          <w:sz w:val="24"/>
          <w:szCs w:val="24"/>
        </w:rPr>
        <w:t>.</w:t>
      </w:r>
      <w:r w:rsidR="00D70AD3" w:rsidRPr="00AE336D">
        <w:rPr>
          <w:rFonts w:ascii="Times New Roman" w:hAnsi="Times New Roman" w:cs="Times New Roman"/>
          <w:sz w:val="24"/>
          <w:szCs w:val="24"/>
        </w:rPr>
        <w:t xml:space="preserve"> Výpary </w:t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  <w:t xml:space="preserve">vyvolávají malátnost, jsou těžší než vzduch a </w:t>
      </w:r>
      <w:r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="00D70AD3" w:rsidRPr="00AE336D">
        <w:rPr>
          <w:rFonts w:ascii="Times New Roman" w:hAnsi="Times New Roman" w:cs="Times New Roman"/>
          <w:sz w:val="24"/>
          <w:szCs w:val="24"/>
        </w:rPr>
        <w:t xml:space="preserve">drží se u země. </w:t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  <w:t xml:space="preserve">Nebezpečné hořlavé plyny a výpary mohou způsobit požár. </w:t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  <w:t xml:space="preserve">Okamžitě ochlaďte okolní nádoby vodním sprejem. V případě </w:t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</w:r>
      <w:r w:rsidR="00D70AD3" w:rsidRPr="00AE336D">
        <w:rPr>
          <w:rFonts w:ascii="Times New Roman" w:hAnsi="Times New Roman" w:cs="Times New Roman"/>
          <w:sz w:val="24"/>
          <w:szCs w:val="24"/>
        </w:rPr>
        <w:tab/>
        <w:t>požáru se uvolňuje oxid uhelnatý a další látky.</w:t>
      </w:r>
    </w:p>
    <w:p w:rsidR="00FB094B" w:rsidRPr="00AE336D" w:rsidRDefault="00FB094B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Speciální protipožární oblečení: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Použijte vhodný dýchací přístroj, který je nezávislý na </w:t>
      </w:r>
      <w:r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ab/>
        <w:t>okolní vzduchu. Noste ochra</w:t>
      </w:r>
      <w:r w:rsidR="00C85F98" w:rsidRPr="00AE336D">
        <w:rPr>
          <w:rFonts w:ascii="Times New Roman" w:hAnsi="Times New Roman"/>
          <w:sz w:val="24"/>
          <w:szCs w:val="24"/>
          <w:lang w:val="cs-CZ"/>
        </w:rPr>
        <w:t xml:space="preserve">nné oblečení vhodné pro hašení a </w:t>
      </w:r>
      <w:r w:rsidR="00E76C57" w:rsidRPr="00AE336D">
        <w:rPr>
          <w:rFonts w:ascii="Times New Roman" w:hAnsi="Times New Roman"/>
          <w:sz w:val="24"/>
          <w:szCs w:val="24"/>
          <w:lang w:val="cs-CZ"/>
        </w:rPr>
        <w:lastRenderedPageBreak/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C85F98" w:rsidRPr="00AE336D">
        <w:rPr>
          <w:rFonts w:ascii="Times New Roman" w:hAnsi="Times New Roman"/>
          <w:sz w:val="24"/>
          <w:szCs w:val="24"/>
          <w:lang w:val="cs-CZ"/>
        </w:rPr>
        <w:t xml:space="preserve">vyhněte se očnímu i kožnímu kontaktu. V nebezpečné zóně se </w:t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E76C57" w:rsidRPr="00AE336D">
        <w:rPr>
          <w:rFonts w:ascii="Times New Roman" w:hAnsi="Times New Roman"/>
          <w:sz w:val="24"/>
          <w:szCs w:val="24"/>
          <w:lang w:val="cs-CZ"/>
        </w:rPr>
        <w:tab/>
      </w:r>
      <w:r w:rsidR="00C85F98" w:rsidRPr="00AE336D">
        <w:rPr>
          <w:rFonts w:ascii="Times New Roman" w:hAnsi="Times New Roman"/>
          <w:sz w:val="24"/>
          <w:szCs w:val="24"/>
          <w:lang w:val="cs-CZ"/>
        </w:rPr>
        <w:t>zdržujte pouze ve vhodném odolném chemickém oblečení.</w:t>
      </w:r>
    </w:p>
    <w:p w:rsidR="00E76C57" w:rsidRPr="00AE336D" w:rsidRDefault="00E76C57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Další informace: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Se zvyšujícím se tlakem a teplotou vzrůstá nebezpečí ohně a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exploze.Požární klasifikace B (tekutina nebo rozpustné látky).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Pokud je to možné, udržujte nádoby mimo rizikovou zónu.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Odstraňte zdroje požáru a vznícení. Dávejte pozor na zpětné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vzplanutí. Zůstaňte na straně po větru. Používejte pouze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 xml:space="preserve">nehořlavé a nejiskřivé vybavení. Pomocné vybavení musí být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>odolné proti rozpouštědlům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 xml:space="preserve">. Zchlaďte ohrožené nádoby vodním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  <w:t xml:space="preserve">sprejem. Výpary likviduje vodním sprejem. Zabraňte prosáknutí </w:t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</w:r>
      <w:r w:rsidR="00824B97" w:rsidRPr="00AE336D">
        <w:rPr>
          <w:rFonts w:ascii="Times New Roman" w:hAnsi="Times New Roman"/>
          <w:sz w:val="24"/>
          <w:szCs w:val="24"/>
          <w:lang w:val="cs-CZ"/>
        </w:rPr>
        <w:tab/>
        <w:t>vody použité k hašení do vodních toků a podzemních vod.</w:t>
      </w:r>
    </w:p>
    <w:p w:rsidR="00AC01E3" w:rsidRPr="00AE336D" w:rsidRDefault="00AC01E3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.</w:t>
      </w:r>
    </w:p>
    <w:p w:rsidR="00AC01E3" w:rsidRPr="00AE336D" w:rsidRDefault="00AC01E3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AC01E3" w:rsidRPr="00AE336D" w:rsidRDefault="00AC01E3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8D2458" w:rsidRPr="00AE336D">
        <w:rPr>
          <w:rFonts w:ascii="Times New Roman" w:hAnsi="Times New Roman" w:cs="Times New Roman"/>
          <w:sz w:val="24"/>
          <w:szCs w:val="24"/>
        </w:rPr>
        <w:t xml:space="preserve">Vykliďte nebezpečnou zónu. Varujte pracující v této oblasti. Pro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8D2458" w:rsidRPr="00AE336D">
        <w:rPr>
          <w:rFonts w:ascii="Times New Roman" w:hAnsi="Times New Roman" w:cs="Times New Roman"/>
          <w:sz w:val="24"/>
          <w:szCs w:val="24"/>
        </w:rPr>
        <w:t xml:space="preserve">eliminaci nebezpečí, do nebezpečné zóny vstupujte ve vhodném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8D2458" w:rsidRPr="00AE336D">
        <w:rPr>
          <w:rFonts w:ascii="Times New Roman" w:hAnsi="Times New Roman" w:cs="Times New Roman"/>
          <w:sz w:val="24"/>
          <w:szCs w:val="24"/>
        </w:rPr>
        <w:t xml:space="preserve">ochranném vybavení (dýchací přístroj, bezpečnostní brýle,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8D2458" w:rsidRPr="00AE336D">
        <w:rPr>
          <w:rFonts w:ascii="Times New Roman" w:hAnsi="Times New Roman" w:cs="Times New Roman"/>
          <w:sz w:val="24"/>
          <w:szCs w:val="24"/>
        </w:rPr>
        <w:t xml:space="preserve">bezpečnostní rukavice). Nechráněné osoby nevpouštějte do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8D2458" w:rsidRPr="00AE336D">
        <w:rPr>
          <w:rFonts w:ascii="Times New Roman" w:hAnsi="Times New Roman" w:cs="Times New Roman"/>
          <w:sz w:val="24"/>
          <w:szCs w:val="24"/>
        </w:rPr>
        <w:t xml:space="preserve">nebezpečné oblasti. </w:t>
      </w:r>
      <w:r w:rsidR="00956E82" w:rsidRPr="00AE336D">
        <w:rPr>
          <w:rFonts w:ascii="Times New Roman" w:hAnsi="Times New Roman" w:cs="Times New Roman"/>
          <w:sz w:val="24"/>
          <w:szCs w:val="24"/>
        </w:rPr>
        <w:t xml:space="preserve">Je zde zvýšené riziko </w:t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uklouznutí, pokud se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výrobek rozlije nebo proteče. Udržujte v dostatečné vzdálenosti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od otevřeného ohně, zdrojů tepla a dalších zdrojů, které by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2680C" w:rsidRPr="00AE336D">
        <w:rPr>
          <w:rFonts w:ascii="Times New Roman" w:hAnsi="Times New Roman" w:cs="Times New Roman"/>
          <w:sz w:val="24"/>
          <w:szCs w:val="24"/>
        </w:rPr>
        <w:t>mohly způsobit vznícení.</w:t>
      </w:r>
      <w:r w:rsidRPr="00AE336D">
        <w:rPr>
          <w:rFonts w:ascii="Times New Roman" w:hAnsi="Times New Roman" w:cs="Times New Roman"/>
          <w:sz w:val="24"/>
          <w:szCs w:val="24"/>
        </w:rPr>
        <w:t xml:space="preserve">Zajistěte </w:t>
      </w:r>
      <w:r w:rsidR="0002680C" w:rsidRPr="00AE336D">
        <w:rPr>
          <w:rFonts w:ascii="Times New Roman" w:hAnsi="Times New Roman" w:cs="Times New Roman"/>
          <w:sz w:val="24"/>
          <w:szCs w:val="24"/>
        </w:rPr>
        <w:t>velmi dobré</w:t>
      </w:r>
      <w:r w:rsidRPr="00AE336D">
        <w:rPr>
          <w:rFonts w:ascii="Times New Roman" w:hAnsi="Times New Roman" w:cs="Times New Roman"/>
          <w:sz w:val="24"/>
          <w:szCs w:val="24"/>
        </w:rPr>
        <w:t xml:space="preserve"> větrání. </w:t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Vyhněte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se přímému kontaktu se substancí. Nedotýkejte se výrobku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2680C" w:rsidRPr="00AE336D">
        <w:rPr>
          <w:rFonts w:ascii="Times New Roman" w:hAnsi="Times New Roman" w:cs="Times New Roman"/>
          <w:sz w:val="24"/>
          <w:szCs w:val="24"/>
        </w:rPr>
        <w:t xml:space="preserve">rukama bez ochranných rukavic. </w:t>
      </w:r>
      <w:r w:rsidR="000B5C22" w:rsidRPr="00AE336D">
        <w:rPr>
          <w:rFonts w:ascii="Times New Roman" w:hAnsi="Times New Roman" w:cs="Times New Roman"/>
          <w:sz w:val="24"/>
          <w:szCs w:val="24"/>
        </w:rPr>
        <w:t xml:space="preserve">Zabraňte kontaktu s kůží,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B5C22" w:rsidRPr="00AE336D">
        <w:rPr>
          <w:rFonts w:ascii="Times New Roman" w:hAnsi="Times New Roman" w:cs="Times New Roman"/>
          <w:sz w:val="24"/>
          <w:szCs w:val="24"/>
        </w:rPr>
        <w:t xml:space="preserve">očima a oblečením. Nevdechujte výpary/aerosol. Noste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B5C22" w:rsidRPr="00AE336D">
        <w:rPr>
          <w:rFonts w:ascii="Times New Roman" w:hAnsi="Times New Roman" w:cs="Times New Roman"/>
          <w:sz w:val="24"/>
          <w:szCs w:val="24"/>
        </w:rPr>
        <w:t xml:space="preserve">ochranné oblečení v souladu s oddílem 8 tohoto bezpečnostního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0B5C22" w:rsidRPr="00AE336D">
        <w:rPr>
          <w:rFonts w:ascii="Times New Roman" w:hAnsi="Times New Roman" w:cs="Times New Roman"/>
          <w:sz w:val="24"/>
          <w:szCs w:val="24"/>
        </w:rPr>
        <w:t>listu.</w:t>
      </w:r>
    </w:p>
    <w:p w:rsidR="00CD6131" w:rsidRPr="00AE336D" w:rsidRDefault="00AC01E3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Bezpečnost  prostředí: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Přípravek se nesmí dostat do půdy,</w:t>
      </w:r>
      <w:r w:rsidR="00CD6131" w:rsidRPr="00AE336D">
        <w:rPr>
          <w:rFonts w:ascii="Times New Roman" w:hAnsi="Times New Roman" w:cs="Times New Roman"/>
          <w:sz w:val="24"/>
          <w:szCs w:val="24"/>
        </w:rPr>
        <w:t xml:space="preserve"> kanalizace, vodních toků a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podzemních vod</w:t>
      </w:r>
      <w:r w:rsidR="00CD6131" w:rsidRPr="00AE336D">
        <w:rPr>
          <w:rFonts w:ascii="Times New Roman" w:hAnsi="Times New Roman" w:cs="Times New Roman"/>
          <w:sz w:val="24"/>
          <w:szCs w:val="24"/>
        </w:rPr>
        <w:t xml:space="preserve">. Pokud se do půdy a podzemních vod dostane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  <w:t xml:space="preserve">větší množství výrobku, hrozí nebezpečí, že ohrozí zdroje pitné </w:t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</w:r>
      <w:r w:rsidR="00CD6131" w:rsidRPr="00AE336D">
        <w:rPr>
          <w:rFonts w:ascii="Times New Roman" w:hAnsi="Times New Roman" w:cs="Times New Roman"/>
          <w:sz w:val="24"/>
          <w:szCs w:val="24"/>
        </w:rPr>
        <w:tab/>
        <w:t>vody. Je třeba informovat úřady.</w:t>
      </w:r>
    </w:p>
    <w:p w:rsidR="004606F6" w:rsidRPr="00AE336D" w:rsidRDefault="00AC01E3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Čištění: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Noste ochranné rukavice. </w:t>
      </w:r>
      <w:r w:rsidR="004606F6" w:rsidRPr="00AE336D">
        <w:rPr>
          <w:rFonts w:ascii="Times New Roman" w:hAnsi="Times New Roman" w:cs="Times New Roman"/>
          <w:sz w:val="24"/>
          <w:szCs w:val="24"/>
        </w:rPr>
        <w:t xml:space="preserve">Používejte nejiskřivé nástroje. Roztok </w:t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  <w:t xml:space="preserve">likvidujte absorbujícím materiálem (např. písek, jílovitým </w:t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  <w:t xml:space="preserve">minerálem, křemelinou, vermikulitem) . Protékající nádoby, </w:t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  <w:t xml:space="preserve">zbytky nebo kontaminovaný materiál v označených a </w:t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ab/>
        <w:t xml:space="preserve">zapečetěných nádobách. Rozřeďte výrobek velkým množstvím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vody </w:t>
      </w:r>
      <w:r w:rsidR="004606F6" w:rsidRPr="00AE336D">
        <w:rPr>
          <w:rFonts w:ascii="Times New Roman" w:hAnsi="Times New Roman" w:cs="Times New Roman"/>
          <w:sz w:val="24"/>
          <w:szCs w:val="24"/>
        </w:rPr>
        <w:t xml:space="preserve">a umyjte. Mokré povrchy okamžitě omyjte dostatečným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množstvím </w:t>
      </w:r>
      <w:r w:rsidR="004606F6" w:rsidRPr="00AE336D">
        <w:rPr>
          <w:rFonts w:ascii="Times New Roman" w:hAnsi="Times New Roman" w:cs="Times New Roman"/>
          <w:sz w:val="24"/>
          <w:szCs w:val="24"/>
        </w:rPr>
        <w:t xml:space="preserve">vody. Pokud je to nezbytné, znovu očistěte a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dostatečně </w:t>
      </w:r>
      <w:r w:rsidR="004606F6" w:rsidRPr="00AE336D">
        <w:rPr>
          <w:rFonts w:ascii="Times New Roman" w:hAnsi="Times New Roman" w:cs="Times New Roman"/>
          <w:sz w:val="24"/>
          <w:szCs w:val="24"/>
        </w:rPr>
        <w:t xml:space="preserve">vyvětrejte prostor. Likvidujte v souladu se sekcí 13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055D77">
        <w:rPr>
          <w:rFonts w:ascii="Times New Roman" w:hAnsi="Times New Roman" w:cs="Times New Roman"/>
          <w:sz w:val="24"/>
          <w:szCs w:val="24"/>
        </w:rPr>
        <w:tab/>
        <w:t xml:space="preserve">tohoto </w:t>
      </w:r>
      <w:r w:rsidR="00055D77">
        <w:rPr>
          <w:rFonts w:ascii="Times New Roman" w:hAnsi="Times New Roman" w:cs="Times New Roman"/>
          <w:sz w:val="24"/>
          <w:szCs w:val="24"/>
        </w:rPr>
        <w:tab/>
      </w:r>
      <w:r w:rsidR="004606F6" w:rsidRPr="00AE336D">
        <w:rPr>
          <w:rFonts w:ascii="Times New Roman" w:hAnsi="Times New Roman" w:cs="Times New Roman"/>
          <w:sz w:val="24"/>
          <w:szCs w:val="24"/>
        </w:rPr>
        <w:t>bezpečnostního listu.</w:t>
      </w:r>
    </w:p>
    <w:p w:rsidR="007F0A6C" w:rsidRPr="00AE336D" w:rsidRDefault="007F0A6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0A6C" w:rsidRPr="00AE336D" w:rsidRDefault="007F0A6C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Manipulace a skladování</w:t>
      </w:r>
      <w:r w:rsidRPr="00AE336D">
        <w:rPr>
          <w:rFonts w:ascii="Times New Roman" w:hAnsi="Times New Roman" w:cs="Times New Roman"/>
          <w:b/>
          <w:sz w:val="24"/>
          <w:szCs w:val="24"/>
        </w:rPr>
        <w:tab/>
      </w:r>
    </w:p>
    <w:p w:rsidR="007F0A6C" w:rsidRPr="00AE336D" w:rsidRDefault="007F0A6C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Informace pro bezpečnou manipulaci:</w:t>
      </w:r>
      <w:r w:rsidRPr="00AE336D">
        <w:rPr>
          <w:rFonts w:ascii="Times New Roman" w:hAnsi="Times New Roman" w:cs="Times New Roman"/>
          <w:sz w:val="24"/>
          <w:szCs w:val="24"/>
        </w:rPr>
        <w:t xml:space="preserve">  Udržujte nádoby pevně zapečetěné. Používejte pouze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v dobře větraných prostorech. Vyhněte se očnímu a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kožnímu kontaktu. Nevdechujte plyn, kouř, výpary,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aerosol.</w:t>
      </w:r>
    </w:p>
    <w:p w:rsidR="007F0A6C" w:rsidRPr="00AE336D" w:rsidRDefault="007F0A6C" w:rsidP="00AE336D">
      <w:pPr>
        <w:pStyle w:val="norm0"/>
        <w:spacing w:line="360" w:lineRule="auto"/>
        <w:jc w:val="left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.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>Manipulace-informace o požáru a nebezpečí exploze:</w:t>
      </w:r>
    </w:p>
    <w:p w:rsidR="007F0A6C" w:rsidRPr="00AE336D" w:rsidRDefault="007F0A6C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Výrobek je hořlavý. Směs výparů a vzduchu je výbušná. </w:t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V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oblast manipulace s výrobkem je možné riziko výbuchu.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>Udržujte v dostatečné vzdálenosti od zd</w:t>
      </w:r>
      <w:r w:rsidR="00055D77">
        <w:rPr>
          <w:rFonts w:ascii="Times New Roman" w:hAnsi="Times New Roman" w:cs="Times New Roman"/>
          <w:sz w:val="24"/>
          <w:szCs w:val="24"/>
        </w:rPr>
        <w:t>r</w:t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ojů vznícení (např.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>elektrické vybavení</w:t>
      </w:r>
      <w:r w:rsidR="00055D77">
        <w:rPr>
          <w:rFonts w:ascii="Times New Roman" w:hAnsi="Times New Roman" w:cs="Times New Roman"/>
          <w:sz w:val="24"/>
          <w:szCs w:val="24"/>
        </w:rPr>
        <w:t>, otevřený oheň, z</w:t>
      </w:r>
      <w:r w:rsidR="00720458" w:rsidRPr="00AE336D">
        <w:rPr>
          <w:rFonts w:ascii="Times New Roman" w:hAnsi="Times New Roman" w:cs="Times New Roman"/>
          <w:sz w:val="24"/>
          <w:szCs w:val="24"/>
        </w:rPr>
        <w:t>d</w:t>
      </w:r>
      <w:r w:rsidR="00055D77">
        <w:rPr>
          <w:rFonts w:ascii="Times New Roman" w:hAnsi="Times New Roman" w:cs="Times New Roman"/>
          <w:sz w:val="24"/>
          <w:szCs w:val="24"/>
        </w:rPr>
        <w:t>r</w:t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oje tepla a jiskření).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Uhaste veškerý otevřený oheň, eliminujte zdroje vznícení,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zabraňte tvoření jiskření. Při manipulaci s výrobkem nekuřte.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Vyhněte se elektrostatickým výbojům, výrobek nerozprašujte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pomocí spreje. Nevylévejte ho do kanalizace (nebezpečí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exploze). Předejděte šíření výparů do dalších místností, které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720458" w:rsidRPr="00AE336D">
        <w:rPr>
          <w:rFonts w:ascii="Times New Roman" w:hAnsi="Times New Roman" w:cs="Times New Roman"/>
          <w:sz w:val="24"/>
          <w:szCs w:val="24"/>
        </w:rPr>
        <w:t xml:space="preserve">obsahují zdroje vznícení. </w:t>
      </w:r>
    </w:p>
    <w:p w:rsidR="007F0A6C" w:rsidRPr="00AE336D" w:rsidRDefault="007F0A6C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Skladování: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Skladujte v zamčeném prostoru. Nádoby uchovávejte pevně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zapečetěné na chladném, suchém a dobře větraném místě. Pro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práci s roztokem během manipulace použijte vhodný materiál: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sklo, plast. Skladujte odděleně od</w:t>
      </w:r>
      <w:r w:rsidR="00062A8B" w:rsidRPr="00AE336D">
        <w:rPr>
          <w:rFonts w:ascii="Times New Roman" w:hAnsi="Times New Roman" w:cs="Times New Roman"/>
          <w:sz w:val="24"/>
          <w:szCs w:val="24"/>
        </w:rPr>
        <w:t xml:space="preserve"> velmi toxických , toxických,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 xml:space="preserve">hořlavých a samovznítitelných a vysoce hořlavých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 xml:space="preserve">substancí.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Chraňte proti žáru a přímému slunečnímu záření. </w:t>
      </w:r>
      <w:r w:rsidR="00062A8B" w:rsidRPr="00AE336D">
        <w:rPr>
          <w:rFonts w:ascii="Times New Roman" w:hAnsi="Times New Roman" w:cs="Times New Roman"/>
          <w:sz w:val="24"/>
          <w:szCs w:val="24"/>
        </w:rPr>
        <w:t xml:space="preserve">Nekuřte ve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 xml:space="preserve">skladovacím prostoru. Vhodný materiál pro skladovací nádoby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 xml:space="preserve">je odolný proti rozpouštědlům. Podlaha musí být pevná, bez spár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 xml:space="preserve">a z nesavého materiálu. </w:t>
      </w:r>
      <w:r w:rsidRPr="00AE336D">
        <w:rPr>
          <w:rFonts w:ascii="Times New Roman" w:hAnsi="Times New Roman" w:cs="Times New Roman"/>
          <w:sz w:val="24"/>
          <w:szCs w:val="24"/>
        </w:rPr>
        <w:t>VCI skladovací třída</w:t>
      </w:r>
      <w:r w:rsidR="00062A8B" w:rsidRPr="00AE336D">
        <w:rPr>
          <w:rFonts w:ascii="Times New Roman" w:hAnsi="Times New Roman" w:cs="Times New Roman"/>
          <w:sz w:val="24"/>
          <w:szCs w:val="24"/>
        </w:rPr>
        <w:t xml:space="preserve">: LGK 3 A </w:t>
      </w:r>
      <w:r w:rsidRPr="00AE336D">
        <w:rPr>
          <w:rFonts w:ascii="Times New Roman" w:hAnsi="Times New Roman" w:cs="Times New Roman"/>
          <w:sz w:val="24"/>
          <w:szCs w:val="24"/>
        </w:rPr>
        <w:t xml:space="preserve">– </w:t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</w:r>
      <w:r w:rsidR="00062A8B" w:rsidRPr="00AE336D">
        <w:rPr>
          <w:rFonts w:ascii="Times New Roman" w:hAnsi="Times New Roman" w:cs="Times New Roman"/>
          <w:sz w:val="24"/>
          <w:szCs w:val="24"/>
        </w:rPr>
        <w:tab/>
        <w:t>hořlavá tekutina.</w:t>
      </w:r>
    </w:p>
    <w:p w:rsidR="00F52FBB" w:rsidRPr="00AE336D" w:rsidRDefault="00F52FBB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2FBB" w:rsidRPr="00AE336D" w:rsidRDefault="00F52FBB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lastRenderedPageBreak/>
        <w:t>Omezení expozice: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viz sekce 7, další opatření nejsou nutná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Obecná bezpečnostní opatření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Ochrana dýchací soustavy: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Pokud je s výrobkem zacházeno správně, není nutná. Nutná </w:t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ochrana pokud se tvoří prach a vyšší koncentrace výrobku ve </w:t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="004C31CC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vzduchu.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 Typ dýchacího přístroje: celková maska (DIN EN 136) nebo poloviční (DIN EN 140)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Ochranný filtr: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filtr </w:t>
      </w:r>
      <w:r w:rsidR="004C31CC" w:rsidRPr="00AE336D">
        <w:rPr>
          <w:rFonts w:ascii="Times New Roman" w:hAnsi="Times New Roman" w:cs="Times New Roman"/>
          <w:sz w:val="24"/>
          <w:szCs w:val="24"/>
        </w:rPr>
        <w:t>třídy A (organické plyny), identifikační barva: hnědá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Ochrana kůže a těla: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>Noste nehořlavé (</w:t>
      </w:r>
      <w:proofErr w:type="spellStart"/>
      <w:r w:rsidR="00860CAB" w:rsidRPr="00AE336D">
        <w:rPr>
          <w:rFonts w:ascii="Times New Roman" w:hAnsi="Times New Roman" w:cs="Times New Roman"/>
          <w:sz w:val="24"/>
          <w:szCs w:val="24"/>
        </w:rPr>
        <w:t>samozhášecí</w:t>
      </w:r>
      <w:proofErr w:type="spellEnd"/>
      <w:r w:rsidR="00860CAB" w:rsidRPr="00AE336D">
        <w:rPr>
          <w:rFonts w:ascii="Times New Roman" w:hAnsi="Times New Roman" w:cs="Times New Roman"/>
          <w:sz w:val="24"/>
          <w:szCs w:val="24"/>
        </w:rPr>
        <w:t>), antistatické ochranné oblečení. ¨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 xml:space="preserve">Ochranné pomůcky vybírejte v závislosti na koncentraci a 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 xml:space="preserve">množství nebezpečné substance a dle vlastnosti pracovního 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 xml:space="preserve">prostředí. Dbejte na chemickou odolnost ochranných pomůcek. 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Pevně doléhající ochranné brýle s čočkami z bezpečnostního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skla.</w:t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 Pokud hrozí kontakt očí s tekutinou, jsou nutné ochranné 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 xml:space="preserve">brýle s bezpečnostním obličejových štítem. Pokud se mohou 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 xml:space="preserve">vytvořit pro oči nebezpečné výpary nebo aerosol, je nejlepší oči </w:t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ab/>
        <w:t>chránit celkovou obličejovou maskou.</w:t>
      </w:r>
    </w:p>
    <w:p w:rsidR="00F52FBB" w:rsidRPr="00AE336D" w:rsidRDefault="00F52FBB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Ochrana rukou</w:t>
      </w:r>
      <w:r w:rsidRPr="00AE336D">
        <w:rPr>
          <w:rFonts w:ascii="Times New Roman" w:hAnsi="Times New Roman" w:cs="Times New Roman"/>
          <w:sz w:val="24"/>
          <w:szCs w:val="24"/>
        </w:rPr>
        <w:t>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Noste vhodné rukavice odolné proti rozpouštědlům z nitrilové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gumy</w:t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 (NBR, 0.35 mm), butylové gumy (butyl, 0.5 mm) nebo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860CAB" w:rsidRPr="00AE336D">
        <w:rPr>
          <w:rFonts w:ascii="Times New Roman" w:hAnsi="Times New Roman" w:cs="Times New Roman"/>
          <w:sz w:val="24"/>
          <w:szCs w:val="24"/>
        </w:rPr>
        <w:t>fluorkaučuku</w:t>
      </w:r>
      <w:proofErr w:type="spellEnd"/>
      <w:r w:rsidR="00860CAB" w:rsidRPr="00AE336D">
        <w:rPr>
          <w:rFonts w:ascii="Times New Roman" w:hAnsi="Times New Roman" w:cs="Times New Roman"/>
          <w:sz w:val="24"/>
          <w:szCs w:val="24"/>
        </w:rPr>
        <w:t xml:space="preserve"> (0.4 mm) </w:t>
      </w:r>
      <w:r w:rsidRPr="00AE336D">
        <w:rPr>
          <w:rFonts w:ascii="Times New Roman" w:hAnsi="Times New Roman" w:cs="Times New Roman"/>
          <w:sz w:val="24"/>
          <w:szCs w:val="24"/>
        </w:rPr>
        <w:t xml:space="preserve"> s nejméně 10 cm rukávy.</w:t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 Před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použitím zkontroluje, jestli výrobek nikde neuniká. Zajistěte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ochranu kůže. Předčistěte rukavice, dokud je máte na rukou, než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860CAB" w:rsidRPr="00AE336D">
        <w:rPr>
          <w:rFonts w:ascii="Times New Roman" w:hAnsi="Times New Roman" w:cs="Times New Roman"/>
          <w:sz w:val="24"/>
          <w:szCs w:val="24"/>
        </w:rPr>
        <w:t xml:space="preserve">si je sundáte, poté je skladujte na dobře ventilovaném místě.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  <w:t xml:space="preserve">V případě opakovaného kontaktu, nepoužívejte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2652" w:rsidRPr="00AE336D">
        <w:rPr>
          <w:rFonts w:ascii="Times New Roman" w:hAnsi="Times New Roman" w:cs="Times New Roman"/>
          <w:sz w:val="24"/>
          <w:szCs w:val="24"/>
        </w:rPr>
        <w:t>polychloroprenové</w:t>
      </w:r>
      <w:proofErr w:type="spellEnd"/>
      <w:r w:rsidR="00E62652" w:rsidRPr="00AE336D">
        <w:rPr>
          <w:rFonts w:ascii="Times New Roman" w:hAnsi="Times New Roman" w:cs="Times New Roman"/>
          <w:sz w:val="24"/>
          <w:szCs w:val="24"/>
        </w:rPr>
        <w:t xml:space="preserve"> (CR, 0.5 mm) déle než 2 hodiny. Přírodní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  <w:t xml:space="preserve">materiál rukavic jako kaučuk nebo přírodní latex a </w:t>
      </w:r>
      <w:proofErr w:type="spellStart"/>
      <w:r w:rsidR="00E62652" w:rsidRPr="00AE336D">
        <w:rPr>
          <w:rFonts w:ascii="Times New Roman" w:hAnsi="Times New Roman" w:cs="Times New Roman"/>
          <w:sz w:val="24"/>
          <w:szCs w:val="24"/>
        </w:rPr>
        <w:t>pol</w:t>
      </w:r>
      <w:r w:rsidR="00055D77">
        <w:rPr>
          <w:rFonts w:ascii="Times New Roman" w:hAnsi="Times New Roman" w:cs="Times New Roman"/>
          <w:sz w:val="24"/>
          <w:szCs w:val="24"/>
        </w:rPr>
        <w:t>y</w:t>
      </w:r>
      <w:r w:rsidR="00E62652" w:rsidRPr="00AE336D">
        <w:rPr>
          <w:rFonts w:ascii="Times New Roman" w:hAnsi="Times New Roman" w:cs="Times New Roman"/>
          <w:sz w:val="24"/>
          <w:szCs w:val="24"/>
        </w:rPr>
        <w:t>vinyl</w:t>
      </w:r>
      <w:proofErr w:type="spellEnd"/>
      <w:r w:rsidR="00E62652"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  <w:t xml:space="preserve">chlorid není vhodný. Látkové nebo kožené rukavice jsou zcela </w:t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</w:r>
      <w:r w:rsidR="00E62652" w:rsidRPr="00AE336D">
        <w:rPr>
          <w:rFonts w:ascii="Times New Roman" w:hAnsi="Times New Roman" w:cs="Times New Roman"/>
          <w:sz w:val="24"/>
          <w:szCs w:val="24"/>
        </w:rPr>
        <w:tab/>
        <w:t xml:space="preserve">nevhodné. </w:t>
      </w:r>
    </w:p>
    <w:p w:rsidR="00F52FBB" w:rsidRPr="00AE336D" w:rsidRDefault="00F52FB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Hygienická opatření: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Vyhněte se kontaktu s očima, kůží a oblečení. Nevdechujte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>plyny/výpary</w:t>
      </w:r>
      <w:r w:rsidRPr="00AE336D">
        <w:rPr>
          <w:rFonts w:ascii="Times New Roman" w:hAnsi="Times New Roman" w:cs="Times New Roman"/>
          <w:sz w:val="24"/>
          <w:szCs w:val="24"/>
        </w:rPr>
        <w:t>/aerosol. Od</w:t>
      </w:r>
      <w:r w:rsidR="000639D7" w:rsidRPr="00AE336D">
        <w:rPr>
          <w:rFonts w:ascii="Times New Roman" w:hAnsi="Times New Roman" w:cs="Times New Roman"/>
          <w:sz w:val="24"/>
          <w:szCs w:val="24"/>
        </w:rPr>
        <w:t xml:space="preserve">straňte kontaminované nebo namočené  </w:t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  <w:t xml:space="preserve">oblečení. </w:t>
      </w:r>
      <w:r w:rsidRPr="00AE336D">
        <w:rPr>
          <w:rFonts w:ascii="Times New Roman" w:hAnsi="Times New Roman" w:cs="Times New Roman"/>
          <w:sz w:val="24"/>
          <w:szCs w:val="24"/>
        </w:rPr>
        <w:t xml:space="preserve">Uchovávejte v dostatečné vzdálenosti od jídla. Při </w:t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používání nejezte, nepijte, nekuřte. Umyjte si ruce po každé </w:t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práci i během pauz. Používejte preventivní pomůcky k ochraně </w:t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kůže. Minimální standarty ochranných opatření naleznete TRGS </w:t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="000639D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500 (Technická pravidla pro nebezpečné sloučeniny).</w:t>
      </w:r>
    </w:p>
    <w:p w:rsidR="001E55EA" w:rsidRPr="00AE336D" w:rsidRDefault="001E55EA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lastRenderedPageBreak/>
        <w:t>Fyzikální a chemické informace:</w:t>
      </w:r>
    </w:p>
    <w:p w:rsidR="001E55EA" w:rsidRPr="00AE336D" w:rsidRDefault="001E55E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Vzhled:</w:t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Skupenství: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tekutina</w:t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Barva: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bez barvy</w:t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Zápach: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podobný alkoholu</w:t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Důležité informace o bezpečnosti a ochraně zdraví a životního prostředí</w:t>
      </w:r>
    </w:p>
    <w:p w:rsidR="006473C2" w:rsidRPr="00AE336D" w:rsidRDefault="006473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výrobek:</w:t>
      </w:r>
    </w:p>
    <w:p w:rsidR="001E55EA" w:rsidRPr="00AE336D" w:rsidRDefault="001E55E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20°C</w:t>
      </w:r>
    </w:p>
    <w:p w:rsidR="00055D77" w:rsidRDefault="00055D7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73C2" w:rsidRPr="00AE336D" w:rsidRDefault="006473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1-propanol:</w:t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Hodnota pH: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6473C2" w:rsidRPr="00AE336D">
        <w:rPr>
          <w:rFonts w:ascii="Times New Roman" w:hAnsi="Times New Roman" w:cs="Times New Roman"/>
          <w:sz w:val="24"/>
          <w:szCs w:val="24"/>
        </w:rPr>
        <w:t>neutrální</w:t>
      </w:r>
    </w:p>
    <w:p w:rsidR="006473C2" w:rsidRPr="00AE336D" w:rsidRDefault="006473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20°C</w:t>
      </w:r>
    </w:p>
    <w:p w:rsidR="006473C2" w:rsidRPr="00AE336D" w:rsidRDefault="006473C2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Možné tvoření výbušných směsí se vzduchem</w:t>
      </w:r>
    </w:p>
    <w:p w:rsidR="006473C2" w:rsidRPr="00AE336D" w:rsidRDefault="006473C2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  <w:t>Dolní hranice vznícení: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2.1%  na objem  (50 g/m3)</w:t>
      </w:r>
    </w:p>
    <w:p w:rsidR="006473C2" w:rsidRPr="00AE336D" w:rsidRDefault="006473C2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  <w:t>Horní hranice vznícení: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17.5% na objem  (440 g/m3)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1E55EA" w:rsidRPr="00AE336D" w:rsidRDefault="001E55EA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Tlak páry: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6473C2" w:rsidRPr="00AE336D">
        <w:rPr>
          <w:rFonts w:ascii="Times New Roman" w:hAnsi="Times New Roman" w:cs="Times New Roman"/>
          <w:sz w:val="24"/>
          <w:szCs w:val="24"/>
        </w:rPr>
        <w:t xml:space="preserve">19.3 </w:t>
      </w:r>
      <w:proofErr w:type="spellStart"/>
      <w:r w:rsidR="006473C2" w:rsidRPr="00AE336D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="006473C2" w:rsidRPr="00AE336D">
        <w:rPr>
          <w:rFonts w:ascii="Times New Roman" w:hAnsi="Times New Roman" w:cs="Times New Roman"/>
          <w:sz w:val="24"/>
          <w:szCs w:val="24"/>
        </w:rPr>
        <w:t xml:space="preserve"> (20°C), 36 </w:t>
      </w:r>
      <w:proofErr w:type="spellStart"/>
      <w:r w:rsidR="006473C2" w:rsidRPr="00AE336D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="006473C2" w:rsidRPr="00AE336D">
        <w:rPr>
          <w:rFonts w:ascii="Times New Roman" w:hAnsi="Times New Roman" w:cs="Times New Roman"/>
          <w:sz w:val="24"/>
          <w:szCs w:val="24"/>
        </w:rPr>
        <w:t xml:space="preserve"> (30°C), 112 </w:t>
      </w:r>
      <w:proofErr w:type="spellStart"/>
      <w:r w:rsidR="006473C2" w:rsidRPr="00AE336D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="006473C2" w:rsidRPr="00AE336D">
        <w:rPr>
          <w:rFonts w:ascii="Times New Roman" w:hAnsi="Times New Roman" w:cs="Times New Roman"/>
          <w:sz w:val="24"/>
          <w:szCs w:val="24"/>
        </w:rPr>
        <w:t xml:space="preserve"> (50°C)</w:t>
      </w:r>
    </w:p>
    <w:p w:rsidR="006473C2" w:rsidRPr="00AE336D" w:rsidRDefault="006473C2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Relativní hustota páry: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2.08</w:t>
      </w:r>
    </w:p>
    <w:p w:rsidR="001E55EA" w:rsidRPr="00AE336D" w:rsidRDefault="006473C2" w:rsidP="00AE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Nasycenost páry: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48 g/m</w:t>
      </w:r>
      <w:r w:rsidRPr="00AE33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336D">
        <w:rPr>
          <w:rFonts w:ascii="Times New Roman" w:hAnsi="Times New Roman" w:cs="Times New Roman"/>
          <w:sz w:val="24"/>
          <w:szCs w:val="24"/>
        </w:rPr>
        <w:t xml:space="preserve"> (20°C), 86 g/m</w:t>
      </w:r>
      <w:r w:rsidRPr="00AE33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336D">
        <w:rPr>
          <w:rFonts w:ascii="Times New Roman" w:hAnsi="Times New Roman" w:cs="Times New Roman"/>
          <w:sz w:val="24"/>
          <w:szCs w:val="24"/>
        </w:rPr>
        <w:t xml:space="preserve"> (20°C), 251 g/m</w:t>
      </w:r>
      <w:r w:rsidRPr="00AE33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336D">
        <w:rPr>
          <w:rFonts w:ascii="Times New Roman" w:hAnsi="Times New Roman" w:cs="Times New Roman"/>
          <w:sz w:val="24"/>
          <w:szCs w:val="24"/>
        </w:rPr>
        <w:t xml:space="preserve"> (50°C)</w:t>
      </w:r>
      <w:r w:rsidR="001E55EA" w:rsidRPr="00AE336D">
        <w:rPr>
          <w:rFonts w:ascii="Times New Roman" w:hAnsi="Times New Roman" w:cs="Times New Roman"/>
          <w:sz w:val="24"/>
          <w:szCs w:val="24"/>
        </w:rPr>
        <w:tab/>
      </w:r>
    </w:p>
    <w:p w:rsidR="006473C2" w:rsidRPr="00AE336D" w:rsidRDefault="006473C2" w:rsidP="00AE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Hustota při 20</w:t>
      </w:r>
      <w:r w:rsidR="001E55EA" w:rsidRPr="00AE336D">
        <w:rPr>
          <w:rFonts w:ascii="Times New Roman" w:hAnsi="Times New Roman" w:cs="Times New Roman"/>
          <w:i/>
          <w:sz w:val="24"/>
          <w:szCs w:val="24"/>
        </w:rPr>
        <w:t>°C</w:t>
      </w:r>
      <w:r w:rsidR="001E55EA" w:rsidRPr="00AE336D">
        <w:rPr>
          <w:rFonts w:ascii="Times New Roman" w:hAnsi="Times New Roman" w:cs="Times New Roman"/>
          <w:sz w:val="24"/>
          <w:szCs w:val="24"/>
        </w:rPr>
        <w:t>:</w:t>
      </w:r>
      <w:r w:rsidR="001E55EA" w:rsidRPr="00AE336D">
        <w:rPr>
          <w:rFonts w:ascii="Times New Roman" w:hAnsi="Times New Roman" w:cs="Times New Roman"/>
          <w:sz w:val="24"/>
          <w:szCs w:val="24"/>
        </w:rPr>
        <w:tab/>
      </w:r>
      <w:r w:rsidR="001E55EA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0.8035 g/cm3 </w:t>
      </w:r>
    </w:p>
    <w:p w:rsidR="001E55EA" w:rsidRPr="00AE336D" w:rsidRDefault="006473C2" w:rsidP="00AE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Rozpustnost ve vodě při 20°C:</w:t>
      </w:r>
      <w:r w:rsidRPr="00AE336D">
        <w:rPr>
          <w:rFonts w:ascii="Times New Roman" w:hAnsi="Times New Roman" w:cs="Times New Roman"/>
          <w:sz w:val="24"/>
          <w:szCs w:val="24"/>
        </w:rPr>
        <w:t>kompletně rozpustný</w:t>
      </w:r>
    </w:p>
    <w:p w:rsidR="001E55EA" w:rsidRPr="00AE336D" w:rsidRDefault="006473C2" w:rsidP="00AE336D">
      <w:pPr>
        <w:pStyle w:val="head1"/>
        <w:spacing w:line="360" w:lineRule="auto"/>
        <w:ind w:left="0"/>
        <w:jc w:val="left"/>
        <w:rPr>
          <w:rFonts w:ascii="Times New Roman" w:hAnsi="Times New Roman"/>
          <w:b w:val="0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>Dynamická viskozita při 20°C:</w:t>
      </w:r>
      <w:r w:rsidRPr="00AE336D">
        <w:rPr>
          <w:rFonts w:ascii="Times New Roman" w:hAnsi="Times New Roman"/>
          <w:b w:val="0"/>
          <w:sz w:val="24"/>
          <w:szCs w:val="24"/>
          <w:lang w:val="cs-CZ"/>
        </w:rPr>
        <w:t xml:space="preserve"> 2.75 </w:t>
      </w:r>
      <w:proofErr w:type="spellStart"/>
      <w:r w:rsidRPr="00AE336D">
        <w:rPr>
          <w:rFonts w:ascii="Times New Roman" w:hAnsi="Times New Roman"/>
          <w:b w:val="0"/>
          <w:sz w:val="24"/>
          <w:szCs w:val="24"/>
          <w:lang w:val="cs-CZ"/>
        </w:rPr>
        <w:t>mPas</w:t>
      </w:r>
      <w:proofErr w:type="spellEnd"/>
      <w:r w:rsidRPr="00AE336D">
        <w:rPr>
          <w:rFonts w:ascii="Times New Roman" w:hAnsi="Times New Roman"/>
          <w:b w:val="0"/>
          <w:i/>
          <w:sz w:val="24"/>
          <w:szCs w:val="24"/>
          <w:lang w:val="cs-CZ"/>
        </w:rPr>
        <w:tab/>
      </w:r>
    </w:p>
    <w:p w:rsidR="001E55EA" w:rsidRPr="00AE336D" w:rsidRDefault="006473C2" w:rsidP="00AE336D">
      <w:pPr>
        <w:pStyle w:val="norm0"/>
        <w:tabs>
          <w:tab w:val="left" w:pos="2835"/>
          <w:tab w:val="left" w:pos="4536"/>
        </w:tabs>
        <w:spacing w:line="360" w:lineRule="auto"/>
        <w:jc w:val="left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Teplota tání: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  <w:t>-126.2°C</w:t>
      </w:r>
    </w:p>
    <w:p w:rsidR="006473C2" w:rsidRPr="00AE336D" w:rsidRDefault="006473C2" w:rsidP="00AE336D">
      <w:pPr>
        <w:pStyle w:val="norm0"/>
        <w:tabs>
          <w:tab w:val="left" w:pos="2835"/>
          <w:tab w:val="left" w:pos="4536"/>
        </w:tabs>
        <w:spacing w:line="360" w:lineRule="auto"/>
        <w:jc w:val="left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Teplota varu: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  <w:t xml:space="preserve">97.2°C (101.3 </w:t>
      </w:r>
      <w:proofErr w:type="spellStart"/>
      <w:r w:rsidRPr="00AE336D">
        <w:rPr>
          <w:rFonts w:ascii="Times New Roman" w:hAnsi="Times New Roman"/>
          <w:i/>
          <w:sz w:val="24"/>
          <w:szCs w:val="24"/>
          <w:lang w:val="cs-CZ"/>
        </w:rPr>
        <w:t>kPa</w:t>
      </w:r>
      <w:proofErr w:type="spellEnd"/>
      <w:r w:rsidRPr="00AE336D">
        <w:rPr>
          <w:rFonts w:ascii="Times New Roman" w:hAnsi="Times New Roman"/>
          <w:i/>
          <w:sz w:val="24"/>
          <w:szCs w:val="24"/>
          <w:lang w:val="cs-CZ"/>
        </w:rPr>
        <w:t>)</w:t>
      </w:r>
    </w:p>
    <w:p w:rsidR="006473C2" w:rsidRPr="00AE336D" w:rsidRDefault="006473C2" w:rsidP="00AE336D">
      <w:pPr>
        <w:pStyle w:val="norm0"/>
        <w:tabs>
          <w:tab w:val="left" w:pos="2835"/>
          <w:tab w:val="left" w:pos="4536"/>
        </w:tabs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Teplota vznícení:</w:t>
      </w:r>
      <w:r w:rsidRPr="00AE336D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>412°C</w:t>
      </w:r>
    </w:p>
    <w:p w:rsidR="00361B38" w:rsidRPr="00AE336D" w:rsidRDefault="00361B38" w:rsidP="00AE3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361B38" w:rsidRPr="00AE336D" w:rsidRDefault="00361B38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3B2AB5" w:rsidRPr="00AE336D" w:rsidRDefault="00361B38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Okolnosti, kterých je třeba se vyvarovat: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AE336D">
        <w:rPr>
          <w:rFonts w:ascii="Times New Roman" w:hAnsi="Times New Roman" w:cs="Times New Roman"/>
          <w:sz w:val="24"/>
          <w:szCs w:val="24"/>
        </w:rPr>
        <w:t xml:space="preserve">Nevznikají žádné nebezpečné reakce při správné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manipulaci a skladování. Výrobek je stabilní. Nezahřívat. </w:t>
      </w:r>
      <w:r w:rsidR="00CA4378" w:rsidRPr="00AE336D">
        <w:rPr>
          <w:rFonts w:ascii="Times New Roman" w:hAnsi="Times New Roman" w:cs="Times New Roman"/>
          <w:sz w:val="24"/>
          <w:szCs w:val="24"/>
        </w:rPr>
        <w:t>1-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 xml:space="preserve">propanol se rozkládá na propanol a vodík při zahřátí na teplotu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>230 °C při kontaktu s </w:t>
      </w:r>
      <w:proofErr w:type="spellStart"/>
      <w:r w:rsidR="00CA4378" w:rsidRPr="00AE336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CA4378" w:rsidRPr="00AE336D">
        <w:rPr>
          <w:rFonts w:ascii="Times New Roman" w:hAnsi="Times New Roman" w:cs="Times New Roman"/>
          <w:sz w:val="24"/>
          <w:szCs w:val="24"/>
        </w:rPr>
        <w:t xml:space="preserve">, na propylen a vodu v oxidu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 xml:space="preserve">hliníku při 250-260°C. Při 1150°C se vzniká C vodík, </w:t>
      </w:r>
      <w:proofErr w:type="spellStart"/>
      <w:r w:rsidR="00CA4378" w:rsidRPr="00AE336D">
        <w:rPr>
          <w:rFonts w:ascii="Times New Roman" w:hAnsi="Times New Roman" w:cs="Times New Roman"/>
          <w:sz w:val="24"/>
          <w:szCs w:val="24"/>
        </w:rPr>
        <w:t>ethane</w:t>
      </w:r>
      <w:proofErr w:type="spellEnd"/>
      <w:r w:rsidR="00CA4378" w:rsidRPr="00AE336D">
        <w:rPr>
          <w:rFonts w:ascii="Times New Roman" w:hAnsi="Times New Roman" w:cs="Times New Roman"/>
          <w:sz w:val="24"/>
          <w:szCs w:val="24"/>
        </w:rPr>
        <w:t xml:space="preserve">,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4378" w:rsidRPr="00AE336D">
        <w:rPr>
          <w:rFonts w:ascii="Times New Roman" w:hAnsi="Times New Roman" w:cs="Times New Roman"/>
          <w:sz w:val="24"/>
          <w:szCs w:val="24"/>
        </w:rPr>
        <w:t>ethylene</w:t>
      </w:r>
      <w:proofErr w:type="spellEnd"/>
      <w:r w:rsidR="00CA4378" w:rsidRPr="00AE3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378" w:rsidRPr="00AE336D">
        <w:rPr>
          <w:rFonts w:ascii="Times New Roman" w:hAnsi="Times New Roman" w:cs="Times New Roman"/>
          <w:sz w:val="24"/>
          <w:szCs w:val="24"/>
        </w:rPr>
        <w:t>ethine</w:t>
      </w:r>
      <w:proofErr w:type="spellEnd"/>
      <w:r w:rsidR="00CA4378" w:rsidRPr="00AE336D">
        <w:rPr>
          <w:rFonts w:ascii="Times New Roman" w:hAnsi="Times New Roman" w:cs="Times New Roman"/>
          <w:sz w:val="24"/>
          <w:szCs w:val="24"/>
        </w:rPr>
        <w:t xml:space="preserve">, propane, formaldehyde, propanol a oxid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 xml:space="preserve">uhelnatý v platinové trubici.1-propanol silně reaguje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>s alkalickými kovy při pokojové teplotě za vzniku vodíku.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 xml:space="preserve">Nejprudší jsou reakce s etanolem a metanolem. Další silné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>reakce s oxidačními činiteli.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361B38" w:rsidRPr="00AE336D" w:rsidRDefault="00361B38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Látky, se kterými nesmí přijít do styku: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 xml:space="preserve">Alkalické kovy, silná oxidační činidla, kyselina </w:t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</w:r>
      <w:r w:rsidR="00CA4378" w:rsidRPr="00AE336D">
        <w:rPr>
          <w:rFonts w:ascii="Times New Roman" w:hAnsi="Times New Roman" w:cs="Times New Roman"/>
          <w:sz w:val="24"/>
          <w:szCs w:val="24"/>
        </w:rPr>
        <w:tab/>
        <w:t>chloristá, manganistan, peroxidy</w:t>
      </w:r>
      <w:r w:rsidRPr="00AE3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495" w:rsidRPr="00AE336D" w:rsidRDefault="00361B38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Nejsou známy při správním použití. Produkty rozkladu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v případě požáru: </w:t>
      </w:r>
      <w:r w:rsidR="003B0495" w:rsidRPr="00AE336D">
        <w:rPr>
          <w:rFonts w:ascii="Times New Roman" w:hAnsi="Times New Roman" w:cs="Times New Roman"/>
          <w:sz w:val="24"/>
          <w:szCs w:val="24"/>
        </w:rPr>
        <w:t xml:space="preserve">propanol, propane, propylene, </w:t>
      </w:r>
      <w:proofErr w:type="spellStart"/>
      <w:r w:rsidR="003B0495" w:rsidRPr="00AE336D">
        <w:rPr>
          <w:rFonts w:ascii="Times New Roman" w:hAnsi="Times New Roman" w:cs="Times New Roman"/>
          <w:sz w:val="24"/>
          <w:szCs w:val="24"/>
        </w:rPr>
        <w:t>ethane</w:t>
      </w:r>
      <w:proofErr w:type="spellEnd"/>
      <w:r w:rsidR="003B0495" w:rsidRPr="00AE336D">
        <w:rPr>
          <w:rFonts w:ascii="Times New Roman" w:hAnsi="Times New Roman" w:cs="Times New Roman"/>
          <w:sz w:val="24"/>
          <w:szCs w:val="24"/>
        </w:rPr>
        <w:t>, e</w:t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0495" w:rsidRPr="00AE336D">
        <w:rPr>
          <w:rFonts w:ascii="Times New Roman" w:hAnsi="Times New Roman" w:cs="Times New Roman"/>
          <w:sz w:val="24"/>
          <w:szCs w:val="24"/>
        </w:rPr>
        <w:t>thylene</w:t>
      </w:r>
      <w:proofErr w:type="spellEnd"/>
      <w:r w:rsidR="003B0495" w:rsidRPr="00AE3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495" w:rsidRPr="00AE336D">
        <w:rPr>
          <w:rFonts w:ascii="Times New Roman" w:hAnsi="Times New Roman" w:cs="Times New Roman"/>
          <w:sz w:val="24"/>
          <w:szCs w:val="24"/>
        </w:rPr>
        <w:t>ethine</w:t>
      </w:r>
      <w:proofErr w:type="spellEnd"/>
      <w:r w:rsidR="003B0495" w:rsidRPr="00AE336D">
        <w:rPr>
          <w:rFonts w:ascii="Times New Roman" w:hAnsi="Times New Roman" w:cs="Times New Roman"/>
          <w:sz w:val="24"/>
          <w:szCs w:val="24"/>
        </w:rPr>
        <w:t xml:space="preserve">, formaldehyde, oxid uhelnatý a vodík (viz </w:t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  <w:t>kapitola 5)</w:t>
      </w:r>
    </w:p>
    <w:p w:rsidR="00361B38" w:rsidRPr="00AE336D" w:rsidRDefault="00361B38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 xml:space="preserve">Výrobek je </w:t>
      </w:r>
      <w:r w:rsidRPr="00AE336D">
        <w:rPr>
          <w:rFonts w:ascii="Times New Roman" w:hAnsi="Times New Roman" w:cs="Times New Roman"/>
          <w:sz w:val="24"/>
          <w:szCs w:val="24"/>
        </w:rPr>
        <w:t>hořlavý</w:t>
      </w:r>
      <w:r w:rsidR="003B0495" w:rsidRPr="00AE336D">
        <w:rPr>
          <w:rFonts w:ascii="Times New Roman" w:hAnsi="Times New Roman" w:cs="Times New Roman"/>
          <w:sz w:val="24"/>
          <w:szCs w:val="24"/>
        </w:rPr>
        <w:t xml:space="preserve">. Je zde vysoké riziko požáru a/nebo vzniku </w:t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  <w:t xml:space="preserve">hořlavých plynů nebo výparů spolu se vzduchem (výpary </w:t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</w:r>
      <w:r w:rsidR="003B0495" w:rsidRPr="00AE336D">
        <w:rPr>
          <w:rFonts w:ascii="Times New Roman" w:hAnsi="Times New Roman" w:cs="Times New Roman"/>
          <w:sz w:val="24"/>
          <w:szCs w:val="24"/>
        </w:rPr>
        <w:tab/>
        <w:t>propanolu). Sloučeniny tvoří se vzduchem výbušné směsi.</w:t>
      </w:r>
    </w:p>
    <w:p w:rsidR="0027481A" w:rsidRPr="00AE336D" w:rsidRDefault="0027481A" w:rsidP="00AE336D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7481A" w:rsidRPr="00AE336D" w:rsidRDefault="0027481A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 xml:space="preserve"> Toxikologické informace 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Výrobek má dráždivý a škodlivý účinek na kůži, sliznice očí a dýchací systém a centrální nervový systém. Přecitlivělost nebo jiné subakutní či chronické účinky nejsou známy. Výpary a tekutina má zejména dráždivé účinky na zasaženém místě, ovšem může působit i lehce narkoticky. Toxicita je vyšší než u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isopropanolu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>.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Akutní toxicita: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1-propanol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Ústa: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LDL0 (člověk):</w:t>
      </w:r>
      <w:r w:rsidRPr="00AE336D">
        <w:rPr>
          <w:rFonts w:ascii="Times New Roman" w:hAnsi="Times New Roman" w:cs="Times New Roman"/>
          <w:sz w:val="24"/>
          <w:szCs w:val="24"/>
        </w:rPr>
        <w:tab/>
        <w:t>5700 mg/kg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LD50 (krysa):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1870 mg/kg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LD50 (myš):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6800 mg/kg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LD50 (králík):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2825 mg/kg</w:t>
      </w:r>
    </w:p>
    <w:p w:rsidR="00555E75" w:rsidRPr="00AE336D" w:rsidRDefault="00555E7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C10BFA">
        <w:rPr>
          <w:rFonts w:ascii="Times New Roman" w:hAnsi="Times New Roman"/>
          <w:i/>
          <w:sz w:val="24"/>
          <w:szCs w:val="24"/>
          <w:lang w:val="cs-CZ"/>
        </w:rPr>
        <w:t>Kůže:</w:t>
      </w:r>
      <w:r w:rsidRPr="00C10BFA">
        <w:rPr>
          <w:rFonts w:ascii="Times New Roman" w:hAnsi="Times New Roman"/>
          <w:i/>
          <w:sz w:val="24"/>
          <w:szCs w:val="24"/>
          <w:lang w:val="cs-CZ"/>
        </w:rPr>
        <w:tab/>
      </w:r>
      <w:r w:rsidRPr="00C10BFA">
        <w:rPr>
          <w:rFonts w:ascii="Times New Roman" w:hAnsi="Times New Roman"/>
          <w:i/>
          <w:sz w:val="24"/>
          <w:szCs w:val="24"/>
          <w:lang w:val="cs-CZ"/>
        </w:rPr>
        <w:tab/>
      </w:r>
      <w:r w:rsidRPr="00C10BFA">
        <w:rPr>
          <w:rFonts w:ascii="Times New Roman" w:hAnsi="Times New Roman"/>
          <w:i/>
          <w:sz w:val="24"/>
          <w:szCs w:val="24"/>
          <w:lang w:val="cs-CZ"/>
        </w:rPr>
        <w:tab/>
      </w:r>
      <w:r w:rsidRPr="00C10BFA">
        <w:rPr>
          <w:rFonts w:ascii="Times New Roman" w:hAnsi="Times New Roman"/>
          <w:i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>LD50 (králík):</w:t>
      </w:r>
      <w:r w:rsidRPr="00AE336D">
        <w:rPr>
          <w:rFonts w:ascii="Times New Roman" w:hAnsi="Times New Roman"/>
          <w:sz w:val="24"/>
          <w:szCs w:val="24"/>
          <w:lang w:val="cs-CZ"/>
        </w:rPr>
        <w:tab/>
      </w:r>
      <w:r w:rsidRPr="00AE336D">
        <w:rPr>
          <w:rFonts w:ascii="Times New Roman" w:hAnsi="Times New Roman"/>
          <w:sz w:val="24"/>
          <w:szCs w:val="24"/>
          <w:lang w:val="cs-CZ"/>
        </w:rPr>
        <w:tab/>
        <w:t>4000 mg/kg</w:t>
      </w:r>
    </w:p>
    <w:p w:rsidR="00555E75" w:rsidRDefault="00555E7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Vdechnutí: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LD50 (krysa):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9.8 mg/l / 4 h</w:t>
      </w:r>
    </w:p>
    <w:p w:rsidR="005F28D0" w:rsidRPr="00AE336D" w:rsidRDefault="005F28D0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55E75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Primární dráždivé účinky</w:t>
      </w:r>
      <w:r w:rsidRPr="00AE336D">
        <w:rPr>
          <w:rFonts w:ascii="Times New Roman" w:hAnsi="Times New Roman" w:cs="Times New Roman"/>
          <w:sz w:val="24"/>
          <w:szCs w:val="24"/>
        </w:rPr>
        <w:t>: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27481A" w:rsidRPr="00AE336D" w:rsidRDefault="00555E7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1-propanol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27481A" w:rsidRPr="00AE336D">
        <w:rPr>
          <w:rFonts w:ascii="Times New Roman" w:hAnsi="Times New Roman" w:cs="Times New Roman"/>
          <w:sz w:val="24"/>
          <w:szCs w:val="24"/>
        </w:rPr>
        <w:t xml:space="preserve">Kůže, králík </w:t>
      </w:r>
      <w:r w:rsidR="0027481A" w:rsidRPr="00AE336D">
        <w:rPr>
          <w:rFonts w:ascii="Times New Roman" w:hAnsi="Times New Roman" w:cs="Times New Roman"/>
          <w:sz w:val="24"/>
          <w:szCs w:val="24"/>
        </w:rPr>
        <w:tab/>
      </w:r>
      <w:r w:rsidR="0027481A" w:rsidRPr="00AE336D">
        <w:rPr>
          <w:rFonts w:ascii="Times New Roman" w:hAnsi="Times New Roman" w:cs="Times New Roman"/>
          <w:sz w:val="24"/>
          <w:szCs w:val="24"/>
        </w:rPr>
        <w:tab/>
        <w:t xml:space="preserve">500 mg 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Oči, králík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>20</w:t>
      </w:r>
      <w:r w:rsidRPr="00AE336D">
        <w:rPr>
          <w:rFonts w:ascii="Times New Roman" w:hAnsi="Times New Roman" w:cs="Times New Roman"/>
          <w:sz w:val="24"/>
          <w:szCs w:val="24"/>
        </w:rPr>
        <w:t xml:space="preserve"> mg / 24 h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Zvláštní výsledky experimentů se zvířaty: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Styk s kůží, králík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>lokální</w:t>
      </w:r>
      <w:r w:rsidRPr="00AE336D">
        <w:rPr>
          <w:rFonts w:ascii="Times New Roman" w:hAnsi="Times New Roman" w:cs="Times New Roman"/>
          <w:sz w:val="24"/>
          <w:szCs w:val="24"/>
        </w:rPr>
        <w:t xml:space="preserve"> podráždění</w:t>
      </w:r>
    </w:p>
    <w:p w:rsidR="0027481A" w:rsidRPr="00AE336D" w:rsidRDefault="00555E7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Bakteriální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mutagennost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>: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test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Ames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 - negativní</w:t>
      </w:r>
    </w:p>
    <w:p w:rsidR="0027481A" w:rsidRPr="00AE336D" w:rsidRDefault="00555E7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Subakutní až chronická toxicita:</w:t>
      </w:r>
    </w:p>
    <w:p w:rsidR="00555E75" w:rsidRPr="00AE336D" w:rsidRDefault="00555E7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 xml:space="preserve">Opakovaný kožní kontakt může vést k dermatitidě. 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lastRenderedPageBreak/>
        <w:t>Další toxikologické informace:</w:t>
      </w:r>
    </w:p>
    <w:p w:rsidR="00555E75" w:rsidRPr="00AE336D" w:rsidRDefault="0027481A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Vdechnutí: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Způsobuje podráždění</w:t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 po vdechnutí výparů nebo nezáměrného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  <w:t>spolknutí. Závi</w:t>
      </w:r>
      <w:r w:rsidR="00BA6993">
        <w:rPr>
          <w:rFonts w:ascii="Times New Roman" w:hAnsi="Times New Roman" w:cs="Times New Roman"/>
          <w:sz w:val="24"/>
          <w:szCs w:val="24"/>
        </w:rPr>
        <w:t>s</w:t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í na množství, způsobuje podráždění sliznic,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kašel, zhoršené dýchání</w:t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, bolest hlavy, malátnost, ospalost,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  <w:t xml:space="preserve">strnulost, pocit opilosti a bezvědomí. Poškození funkce jater a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  <w:t>ledvin je vzácná.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Kožní kontakt: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Lehké podráždění.Má odmašťující účinek. Způsobuje hrubou a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  <w:t>rozpraskanou kůži</w:t>
      </w:r>
      <w:r w:rsidRPr="00AE336D">
        <w:rPr>
          <w:rFonts w:ascii="Times New Roman" w:hAnsi="Times New Roman" w:cs="Times New Roman"/>
          <w:sz w:val="24"/>
          <w:szCs w:val="24"/>
        </w:rPr>
        <w:t>.</w:t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 Do těla se může dostat skrz kůži, poté má </w:t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ab/>
        <w:t>stejné symptomy jako vdechnutí par.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Oční kontakt: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555E75" w:rsidRPr="00AE336D">
        <w:rPr>
          <w:rFonts w:ascii="Times New Roman" w:hAnsi="Times New Roman" w:cs="Times New Roman"/>
          <w:sz w:val="24"/>
          <w:szCs w:val="24"/>
        </w:rPr>
        <w:t>P</w:t>
      </w:r>
      <w:r w:rsidRPr="00AE336D">
        <w:rPr>
          <w:rFonts w:ascii="Times New Roman" w:hAnsi="Times New Roman" w:cs="Times New Roman"/>
          <w:sz w:val="24"/>
          <w:szCs w:val="24"/>
        </w:rPr>
        <w:t>odráždění.</w:t>
      </w:r>
      <w:r w:rsidR="00555E75" w:rsidRPr="00AE336D">
        <w:rPr>
          <w:rFonts w:ascii="Times New Roman" w:hAnsi="Times New Roman" w:cs="Times New Roman"/>
          <w:sz w:val="24"/>
          <w:szCs w:val="24"/>
        </w:rPr>
        <w:t xml:space="preserve"> Riziko vážného poškození očí. </w:t>
      </w:r>
      <w:r w:rsidR="00BA18F5" w:rsidRPr="00AE336D">
        <w:rPr>
          <w:rFonts w:ascii="Times New Roman" w:hAnsi="Times New Roman" w:cs="Times New Roman"/>
          <w:sz w:val="24"/>
          <w:szCs w:val="24"/>
        </w:rPr>
        <w:t xml:space="preserve">Výpary způsobují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 xml:space="preserve">podráždění očí, pálení, zánět spojivek a poškození rohovky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>(tvoření vředů).</w:t>
      </w:r>
    </w:p>
    <w:p w:rsidR="00BA18F5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Spolknutí: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 xml:space="preserve">Rychlé rozpuštění. Bolest hlavy, malátnost, strnulost,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 xml:space="preserve">bezvědomí, narkóza. Při spolknutí většího množství – paralýza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 xml:space="preserve">dýchání, koma. Spolknutí má stejné symptomy jako vdechnutí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>výparů.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Resorpce: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 xml:space="preserve">Monovalentní alifatické alkoholy se eliminují různě rychle, </w:t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ab/>
        <w:t xml:space="preserve">primárně  oxidační degradací. 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Poškození orgánů: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BA18F5" w:rsidRPr="00AE336D">
        <w:rPr>
          <w:rFonts w:ascii="Times New Roman" w:hAnsi="Times New Roman" w:cs="Times New Roman"/>
          <w:sz w:val="24"/>
          <w:szCs w:val="24"/>
        </w:rPr>
        <w:t>centrální nervový systém, játra</w:t>
      </w:r>
    </w:p>
    <w:p w:rsidR="0027481A" w:rsidRPr="00AE336D" w:rsidRDefault="0027481A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 xml:space="preserve">S výrobkem se musí zacházet se stejnou péčí jako při  zacházení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s chemikáliemi.</w:t>
      </w:r>
    </w:p>
    <w:p w:rsidR="008C2C1E" w:rsidRPr="00AE336D" w:rsidRDefault="008C2C1E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2C1E" w:rsidRPr="00AE336D" w:rsidRDefault="008C2C1E" w:rsidP="00AE336D">
      <w:pPr>
        <w:pStyle w:val="Odstavecseseznamem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 xml:space="preserve">Ekologické informace </w:t>
      </w:r>
    </w:p>
    <w:p w:rsidR="008C2C1E" w:rsidRPr="00AE336D" w:rsidRDefault="008C2C1E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V současné době nejsou známa žádná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-toxikologická ustanovení. Způsobuje pouze malou ztrátu biologického kyslíku. V zředěné formě je možná </w:t>
      </w:r>
      <w:r w:rsidR="00896D85" w:rsidRPr="00AE336D">
        <w:rPr>
          <w:rFonts w:ascii="Times New Roman" w:hAnsi="Times New Roman" w:cs="Times New Roman"/>
          <w:sz w:val="24"/>
          <w:szCs w:val="24"/>
        </w:rPr>
        <w:t xml:space="preserve">biologická rostlinná degradace. </w:t>
      </w:r>
      <w:r w:rsidRPr="00AE336D">
        <w:rPr>
          <w:rFonts w:ascii="Times New Roman" w:hAnsi="Times New Roman" w:cs="Times New Roman"/>
          <w:sz w:val="24"/>
          <w:szCs w:val="24"/>
        </w:rPr>
        <w:t xml:space="preserve">Výrobek může ohrozit pitnou vodu, pokud se větší množství dostane do půdy nebo vodních toků. Zabraňte tomu, aby se výrobek dostal do vodních toků, kanalizace nebo půdy! </w:t>
      </w:r>
    </w:p>
    <w:p w:rsidR="00896D85" w:rsidRPr="00AE336D" w:rsidRDefault="008C2C1E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Biologické účinky</w:t>
      </w:r>
      <w:r w:rsidR="00896D85" w:rsidRPr="00AE336D">
        <w:rPr>
          <w:rFonts w:ascii="Times New Roman" w:hAnsi="Times New Roman" w:cs="Times New Roman"/>
          <w:i/>
          <w:sz w:val="24"/>
          <w:szCs w:val="24"/>
        </w:rPr>
        <w:t xml:space="preserve"> pro 1-propanol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Toxicita: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Ryba: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Pimephales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promelas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ab/>
        <w:t>LC50  = 4480 mg/l / 96 h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Dafnie: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Daphnia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magna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EC50 = 3642 mg/l / 48 h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Řasy: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Selenastrum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capricorn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>. IC0  = 1150 mg/l / 48 h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 xml:space="preserve">Bakterie: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oživený kal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EC50  &gt; 1000 mg/l / 3 h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Photobacterium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phosph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 xml:space="preserve">EC50 = 17700 mg/l / 5 min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Microtox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test)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Provoci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Tetrahymen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t>pyriformis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  <w:t>EC50  = 4168 mg/l / 48 h</w:t>
      </w:r>
    </w:p>
    <w:p w:rsidR="00896D85" w:rsidRPr="00AE336D" w:rsidRDefault="008C2C1E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Další ekologické informace</w:t>
      </w:r>
      <w:r w:rsidR="00896D85" w:rsidRPr="00AE336D">
        <w:rPr>
          <w:rFonts w:ascii="Times New Roman" w:hAnsi="Times New Roman" w:cs="Times New Roman"/>
          <w:i/>
          <w:sz w:val="24"/>
          <w:szCs w:val="24"/>
        </w:rPr>
        <w:t xml:space="preserve"> pro 1-propanol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6D">
        <w:rPr>
          <w:rFonts w:ascii="Times New Roman" w:hAnsi="Times New Roman" w:cs="Times New Roman"/>
          <w:sz w:val="24"/>
          <w:szCs w:val="24"/>
        </w:rPr>
        <w:t>Hypoxia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>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teor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>. požadavek kyslíku: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ThOD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 = 2.4 g/g</w:t>
      </w:r>
    </w:p>
    <w:p w:rsidR="00896D85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>. požadavek kyslíku:</w:t>
      </w:r>
      <w:r w:rsidRPr="00AE336D">
        <w:rPr>
          <w:rFonts w:ascii="Times New Roman" w:hAnsi="Times New Roman" w:cs="Times New Roman"/>
          <w:sz w:val="24"/>
          <w:szCs w:val="24"/>
        </w:rPr>
        <w:tab/>
        <w:t>COD = 2.23 g/g</w:t>
      </w:r>
    </w:p>
    <w:p w:rsidR="008C2C1E" w:rsidRPr="00AE336D" w:rsidRDefault="00896D85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. požadavek kyslíku: 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BOD5  = 73.0%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 COD</w:t>
      </w:r>
    </w:p>
    <w:p w:rsidR="00361B38" w:rsidRPr="00AE336D" w:rsidRDefault="00896D85" w:rsidP="00AE336D">
      <w:pPr>
        <w:pStyle w:val="norm0"/>
        <w:spacing w:line="360" w:lineRule="auto"/>
        <w:jc w:val="left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Biologická odbouratelnost:</w:t>
      </w:r>
    </w:p>
    <w:p w:rsidR="00896D85" w:rsidRPr="00AE336D" w:rsidRDefault="00896D8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>1-propanol je snadno biologicky odbouratelný (75% ve 20 dnech)</w:t>
      </w:r>
    </w:p>
    <w:p w:rsidR="00896D85" w:rsidRPr="00AE336D" w:rsidRDefault="00896D85" w:rsidP="00AE336D">
      <w:pPr>
        <w:pStyle w:val="norm0"/>
        <w:spacing w:line="360" w:lineRule="auto"/>
        <w:jc w:val="left"/>
        <w:rPr>
          <w:rFonts w:ascii="Times New Roman" w:hAnsi="Times New Roman"/>
          <w:i/>
          <w:sz w:val="24"/>
          <w:szCs w:val="24"/>
          <w:lang w:val="cs-CZ"/>
        </w:rPr>
      </w:pPr>
      <w:r w:rsidRPr="00AE336D">
        <w:rPr>
          <w:rFonts w:ascii="Times New Roman" w:hAnsi="Times New Roman"/>
          <w:i/>
          <w:sz w:val="24"/>
          <w:szCs w:val="24"/>
          <w:lang w:val="cs-CZ"/>
        </w:rPr>
        <w:t>Chování v životním prostředí:</w:t>
      </w:r>
    </w:p>
    <w:p w:rsidR="00896D85" w:rsidRPr="00AE336D" w:rsidRDefault="00896D8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r w:rsidRPr="00AE336D">
        <w:rPr>
          <w:rFonts w:ascii="Times New Roman" w:hAnsi="Times New Roman"/>
          <w:sz w:val="24"/>
          <w:szCs w:val="24"/>
          <w:lang w:val="cs-CZ"/>
        </w:rPr>
        <w:t xml:space="preserve">Hromadění v organismech se neočekává (malý </w:t>
      </w:r>
      <w:proofErr w:type="spellStart"/>
      <w:r w:rsidRPr="00AE336D">
        <w:rPr>
          <w:rFonts w:ascii="Times New Roman" w:hAnsi="Times New Roman"/>
          <w:sz w:val="24"/>
          <w:szCs w:val="24"/>
          <w:lang w:val="cs-CZ"/>
        </w:rPr>
        <w:t>bioakumulační</w:t>
      </w:r>
      <w:proofErr w:type="spellEnd"/>
      <w:r w:rsidRPr="00AE336D">
        <w:rPr>
          <w:rFonts w:ascii="Times New Roman" w:hAnsi="Times New Roman"/>
          <w:sz w:val="24"/>
          <w:szCs w:val="24"/>
          <w:lang w:val="cs-CZ"/>
        </w:rPr>
        <w:t xml:space="preserve"> potenciál)</w:t>
      </w:r>
    </w:p>
    <w:p w:rsidR="00896D85" w:rsidRPr="00AE336D" w:rsidRDefault="00896D85" w:rsidP="00AE336D">
      <w:pPr>
        <w:pStyle w:val="norm0"/>
        <w:spacing w:line="360" w:lineRule="auto"/>
        <w:jc w:val="left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AE336D">
        <w:rPr>
          <w:rFonts w:ascii="Times New Roman" w:hAnsi="Times New Roman"/>
          <w:i/>
          <w:sz w:val="24"/>
          <w:szCs w:val="24"/>
          <w:lang w:val="cs-CZ"/>
        </w:rPr>
        <w:t>Bioakumulace</w:t>
      </w:r>
      <w:proofErr w:type="spellEnd"/>
      <w:r w:rsidRPr="00AE336D">
        <w:rPr>
          <w:rFonts w:ascii="Times New Roman" w:hAnsi="Times New Roman"/>
          <w:i/>
          <w:sz w:val="24"/>
          <w:szCs w:val="24"/>
          <w:lang w:val="cs-CZ"/>
        </w:rPr>
        <w:t>:</w:t>
      </w:r>
      <w:r w:rsidR="00443EC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43EC3">
        <w:rPr>
          <w:rFonts w:ascii="Times New Roman" w:hAnsi="Times New Roman"/>
          <w:sz w:val="24"/>
          <w:szCs w:val="24"/>
          <w:lang w:val="cs-CZ"/>
        </w:rPr>
        <w:tab/>
      </w:r>
      <w:r w:rsidR="00443EC3">
        <w:rPr>
          <w:rFonts w:ascii="Times New Roman" w:hAnsi="Times New Roman"/>
          <w:sz w:val="24"/>
          <w:szCs w:val="24"/>
          <w:lang w:val="cs-CZ"/>
        </w:rPr>
        <w:tab/>
        <w:t>log POW = 0.25 (experimentá</w:t>
      </w:r>
      <w:r w:rsidRPr="00AE336D">
        <w:rPr>
          <w:rFonts w:ascii="Times New Roman" w:hAnsi="Times New Roman"/>
          <w:sz w:val="24"/>
          <w:szCs w:val="24"/>
          <w:lang w:val="cs-CZ"/>
        </w:rPr>
        <w:t>l</w:t>
      </w:r>
      <w:r w:rsidR="00443EC3">
        <w:rPr>
          <w:rFonts w:ascii="Times New Roman" w:hAnsi="Times New Roman"/>
          <w:sz w:val="24"/>
          <w:szCs w:val="24"/>
          <w:lang w:val="cs-CZ"/>
        </w:rPr>
        <w:t>ní</w:t>
      </w:r>
      <w:r w:rsidRPr="00AE336D">
        <w:rPr>
          <w:rFonts w:ascii="Times New Roman" w:hAnsi="Times New Roman"/>
          <w:sz w:val="24"/>
          <w:szCs w:val="24"/>
          <w:lang w:val="cs-CZ"/>
        </w:rPr>
        <w:t>)</w:t>
      </w:r>
    </w:p>
    <w:p w:rsidR="00E639A7" w:rsidRPr="00AE336D" w:rsidRDefault="00E639A7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9A7" w:rsidRPr="00AE336D" w:rsidRDefault="00E639A7" w:rsidP="00AE3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E639A7" w:rsidRPr="00AE336D" w:rsidRDefault="00E639A7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Výrobek</w:t>
      </w:r>
    </w:p>
    <w:p w:rsidR="00E639A7" w:rsidRPr="00AE336D" w:rsidRDefault="00E639A7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 xml:space="preserve">Neexistují jednotná pravidla o likvidaci chemikálií pro členské státy Evropské unie. Producent odpadu musí rozlišovat mezi „odpadem pro recyklaci“ a „odpadem pro likvidaci“ a zacházet s ním podle definovaných pravidel s ohledem na charakteristiku materiálu a původu odpadu. Dále v souladu se zákonem o odpadu. Je doporučováno kontaktovat technické služby a informovat se o možnostech likvidace a recyklace. </w:t>
      </w:r>
    </w:p>
    <w:p w:rsidR="00E639A7" w:rsidRPr="00AE336D" w:rsidRDefault="00E639A7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Pravidla o likvidaci odpadu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>Jelikož výrobek obsahuje nebezpečné součásti, je nutné speciální zacházení.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Skupina odpadu 07 01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Odpad z výroby, přípravy a manipulací a používání 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>jednoduchých organických chemikálií.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Skupina odpadu 07 02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Odpad z výroby, přípravy a manipulací a používání 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>umělé hmoty, syntetické gumy a syntetických vláken.</w:t>
      </w:r>
    </w:p>
    <w:p w:rsidR="004B09EB" w:rsidRPr="00AE336D" w:rsidRDefault="004B09EB" w:rsidP="00AE336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Skupina odpadu 07 02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Odpad z výroby, přípravy a manipulací a používání 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>čistých a jinak nespecifikovaných chemikálií.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Skupina odpadu 1605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 xml:space="preserve">Plyny v tlakových nádobách a použité chemikálie. </w:t>
      </w:r>
    </w:p>
    <w:p w:rsidR="004B09EB" w:rsidRPr="00AE336D" w:rsidRDefault="004B09E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klíč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popis odpadu</w:t>
      </w:r>
    </w:p>
    <w:p w:rsidR="00E639A7" w:rsidRPr="00AE336D" w:rsidRDefault="004B09EB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07 01 04*</w:t>
      </w:r>
      <w:r w:rsidR="00E639A7" w:rsidRPr="00AE336D">
        <w:rPr>
          <w:rFonts w:ascii="Times New Roman" w:hAnsi="Times New Roman" w:cs="Times New Roman"/>
          <w:sz w:val="24"/>
          <w:szCs w:val="24"/>
        </w:rPr>
        <w:tab/>
        <w:t xml:space="preserve">ostatní </w:t>
      </w:r>
      <w:r w:rsidRPr="00AE336D">
        <w:rPr>
          <w:rFonts w:ascii="Times New Roman" w:hAnsi="Times New Roman" w:cs="Times New Roman"/>
          <w:sz w:val="24"/>
          <w:szCs w:val="24"/>
        </w:rPr>
        <w:t xml:space="preserve">organická rozpouštědla, mycí tekutiny </w:t>
      </w:r>
      <w:r w:rsidR="00CA019A" w:rsidRPr="00CA019A">
        <w:rPr>
          <w:rFonts w:ascii="Times New Roman" w:hAnsi="Times New Roman" w:cs="Times New Roman"/>
          <w:sz w:val="24"/>
          <w:szCs w:val="24"/>
        </w:rPr>
        <w:t>a matečný louh</w:t>
      </w:r>
    </w:p>
    <w:p w:rsidR="00E639A7" w:rsidRPr="00AE336D" w:rsidRDefault="00D35B49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07 02 04*</w:t>
      </w:r>
      <w:r w:rsidR="00E639A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ostatní organická rozpouštědla, mycí tekutiny</w:t>
      </w:r>
      <w:r w:rsidR="00CA019A">
        <w:rPr>
          <w:rFonts w:ascii="Times New Roman" w:hAnsi="Times New Roman" w:cs="Times New Roman"/>
          <w:sz w:val="24"/>
          <w:szCs w:val="24"/>
        </w:rPr>
        <w:t xml:space="preserve"> </w:t>
      </w:r>
      <w:r w:rsidR="00CA019A" w:rsidRPr="00CA019A">
        <w:rPr>
          <w:rFonts w:ascii="Times New Roman" w:hAnsi="Times New Roman" w:cs="Times New Roman"/>
          <w:sz w:val="24"/>
          <w:szCs w:val="24"/>
        </w:rPr>
        <w:t>a matečný louh</w:t>
      </w:r>
    </w:p>
    <w:p w:rsidR="00D35B49" w:rsidRPr="00AE336D" w:rsidRDefault="00D35B49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AE336D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Pr="00AE336D">
        <w:rPr>
          <w:rFonts w:ascii="Times New Roman" w:hAnsi="Times New Roman" w:cs="Times New Roman"/>
          <w:sz w:val="24"/>
          <w:szCs w:val="24"/>
        </w:rPr>
        <w:t xml:space="preserve"> 04*</w:t>
      </w:r>
      <w:r w:rsidR="00E639A7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ostatní organická rozpouštědla, mycí tekutiny</w:t>
      </w:r>
      <w:r w:rsidR="00CA019A">
        <w:rPr>
          <w:rFonts w:ascii="Times New Roman" w:hAnsi="Times New Roman" w:cs="Times New Roman"/>
          <w:sz w:val="24"/>
          <w:szCs w:val="24"/>
        </w:rPr>
        <w:t xml:space="preserve"> </w:t>
      </w:r>
      <w:r w:rsidR="00CA019A" w:rsidRPr="00CA019A">
        <w:rPr>
          <w:rFonts w:ascii="Times New Roman" w:hAnsi="Times New Roman" w:cs="Times New Roman"/>
          <w:sz w:val="24"/>
          <w:szCs w:val="24"/>
        </w:rPr>
        <w:t>a matečný louh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D35B49"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sz w:val="24"/>
          <w:szCs w:val="24"/>
        </w:rPr>
        <w:t>05</w:t>
      </w:r>
      <w:r w:rsidR="00D35B49" w:rsidRPr="00AE336D">
        <w:rPr>
          <w:rFonts w:ascii="Times New Roman" w:hAnsi="Times New Roman" w:cs="Times New Roman"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sz w:val="24"/>
          <w:szCs w:val="24"/>
        </w:rPr>
        <w:t>0</w:t>
      </w:r>
      <w:r w:rsidR="00D35B49" w:rsidRPr="00AE336D">
        <w:rPr>
          <w:rFonts w:ascii="Times New Roman" w:hAnsi="Times New Roman" w:cs="Times New Roman"/>
          <w:sz w:val="24"/>
          <w:szCs w:val="24"/>
        </w:rPr>
        <w:t>8*</w:t>
      </w:r>
      <w:r w:rsidR="00D35B49" w:rsidRPr="00AE336D">
        <w:rPr>
          <w:rFonts w:ascii="Times New Roman" w:hAnsi="Times New Roman" w:cs="Times New Roman"/>
          <w:sz w:val="24"/>
          <w:szCs w:val="24"/>
        </w:rPr>
        <w:tab/>
        <w:t xml:space="preserve">použité </w:t>
      </w:r>
      <w:r w:rsidRPr="00AE336D">
        <w:rPr>
          <w:rFonts w:ascii="Times New Roman" w:hAnsi="Times New Roman" w:cs="Times New Roman"/>
          <w:sz w:val="24"/>
          <w:szCs w:val="24"/>
        </w:rPr>
        <w:t xml:space="preserve">organické </w:t>
      </w:r>
      <w:r w:rsidR="00D35B49" w:rsidRPr="00AE336D">
        <w:rPr>
          <w:rFonts w:ascii="Times New Roman" w:hAnsi="Times New Roman" w:cs="Times New Roman"/>
          <w:sz w:val="24"/>
          <w:szCs w:val="24"/>
        </w:rPr>
        <w:t xml:space="preserve">chemikálie </w:t>
      </w:r>
      <w:r w:rsidRPr="00AE336D">
        <w:rPr>
          <w:rFonts w:ascii="Times New Roman" w:hAnsi="Times New Roman" w:cs="Times New Roman"/>
          <w:sz w:val="24"/>
          <w:szCs w:val="24"/>
        </w:rPr>
        <w:t>obsahující nebo se skládající z nebezpečných substancí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Balení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V souladu s místními zákony. Kontaminované obaly výrobkem vyžadující speciální zacházení.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klíč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popis odpadu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150110*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obaly, které obsahují zbytky nebezpečných substancí nebo jsou jimi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kontaminovány.</w:t>
      </w:r>
    </w:p>
    <w:p w:rsidR="00E639A7" w:rsidRPr="00AE336D" w:rsidRDefault="00E639A7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 xml:space="preserve">Pokud není výslovně zakázáno, čisté nebo nekontaminované obaly mohou být recyklovány bez průkazných dokumentů. 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5C2" w:rsidRPr="00AE336D" w:rsidRDefault="00B145C2" w:rsidP="00AE3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E336D">
        <w:rPr>
          <w:rFonts w:ascii="Times New Roman" w:hAnsi="Times New Roman" w:cs="Times New Roman"/>
          <w:b/>
          <w:iCs/>
          <w:sz w:val="24"/>
          <w:szCs w:val="24"/>
        </w:rPr>
        <w:t>Informace o přepravě výrobku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Pozemní/Železniční doprava:</w:t>
      </w:r>
    </w:p>
    <w:p w:rsidR="00B145C2" w:rsidRPr="00AE336D" w:rsidRDefault="00055D77" w:rsidP="00AE336D">
      <w:pPr>
        <w:pStyle w:val="Nadpis2"/>
        <w:spacing w:line="36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>UN číslo:</w:t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706445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706445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  <w:t xml:space="preserve">     </w:t>
      </w:r>
      <w:r w:rsidR="00706445" w:rsidRPr="00AE336D">
        <w:rPr>
          <w:rFonts w:ascii="Times New Roman" w:hAnsi="Times New Roman"/>
          <w:i w:val="0"/>
          <w:color w:val="000000" w:themeColor="text1"/>
          <w:sz w:val="24"/>
          <w:szCs w:val="24"/>
          <w:lang w:val="cs-CZ"/>
        </w:rPr>
        <w:t>1274</w:t>
      </w:r>
      <w:r w:rsidR="00706445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 w:rsidR="00B145C2" w:rsidRPr="00AE336D"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:rsidR="00B145C2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GGVSE</w:t>
      </w:r>
      <w:r w:rsidR="00B145C2" w:rsidRPr="00AE336D">
        <w:rPr>
          <w:rFonts w:ascii="Times New Roman" w:hAnsi="Times New Roman" w:cs="Times New Roman"/>
          <w:i/>
          <w:sz w:val="24"/>
          <w:szCs w:val="24"/>
        </w:rPr>
        <w:t xml:space="preserve"> třída:</w:t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3</w:t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F1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II</w:t>
      </w:r>
    </w:p>
    <w:p w:rsidR="00B145C2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Označení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3</w:t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Identifikační číslo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  <w:t>33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n-PROPANOL (roztok)</w:t>
      </w:r>
    </w:p>
    <w:p w:rsidR="00706445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Poznámka: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n-propanol je synonymum 1-propanolu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b/>
          <w:sz w:val="24"/>
          <w:szCs w:val="24"/>
        </w:rPr>
        <w:t>Vnitrozemská doprava</w:t>
      </w:r>
      <w:r w:rsidR="00706445" w:rsidRPr="00AE336D">
        <w:rPr>
          <w:rFonts w:ascii="Times New Roman" w:hAnsi="Times New Roman" w:cs="Times New Roman"/>
          <w:b/>
          <w:sz w:val="24"/>
          <w:szCs w:val="24"/>
        </w:rPr>
        <w:t xml:space="preserve"> (ADNI/ADNR)</w:t>
      </w:r>
      <w:r w:rsidRPr="00AE336D">
        <w:rPr>
          <w:rFonts w:ascii="Times New Roman" w:hAnsi="Times New Roman" w:cs="Times New Roman"/>
          <w:b/>
          <w:sz w:val="24"/>
          <w:szCs w:val="24"/>
        </w:rPr>
        <w:t>: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UN číslo:</w:t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06445"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n-PROPANOL (roztok)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Třída: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3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Klasifikační kód:</w:t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  <w:t>F1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Balicí skupina:</w:t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  <w:t>II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706445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Označení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3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706445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Poznámka: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n-propanol je synonymum 1-propanolu</w:t>
      </w:r>
    </w:p>
    <w:p w:rsidR="00B145C2" w:rsidRPr="00AE336D" w:rsidRDefault="00B145C2" w:rsidP="00AE33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Mořská doprava</w:t>
      </w:r>
      <w:r w:rsidR="00706445" w:rsidRPr="00AE33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(IMDG)</w:t>
      </w:r>
      <w:r w:rsidRPr="00AE33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UN číslo:</w:t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1274</w:t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n-PROPANOL (roztok)</w:t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Třída: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3</w:t>
      </w:r>
    </w:p>
    <w:p w:rsidR="00706445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Balicí skupina: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II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36D">
        <w:rPr>
          <w:rFonts w:ascii="Times New Roman" w:hAnsi="Times New Roman" w:cs="Times New Roman"/>
          <w:i/>
          <w:sz w:val="24"/>
          <w:szCs w:val="24"/>
        </w:rPr>
        <w:lastRenderedPageBreak/>
        <w:t>EmS</w:t>
      </w:r>
      <w:proofErr w:type="spellEnd"/>
      <w:r w:rsidRPr="00AE336D">
        <w:rPr>
          <w:rFonts w:ascii="Times New Roman" w:hAnsi="Times New Roman" w:cs="Times New Roman"/>
          <w:i/>
          <w:sz w:val="24"/>
          <w:szCs w:val="24"/>
        </w:rPr>
        <w:t xml:space="preserve"> číslo: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ab/>
        <w:t>3-06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znečisťující látka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ne</w:t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Identifikace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3</w:t>
      </w:r>
      <w:r w:rsidRPr="00AE336D">
        <w:rPr>
          <w:rFonts w:ascii="Times New Roman" w:hAnsi="Times New Roman" w:cs="Times New Roman"/>
          <w:sz w:val="24"/>
          <w:szCs w:val="24"/>
        </w:rPr>
        <w:tab/>
      </w:r>
    </w:p>
    <w:p w:rsidR="00B145C2" w:rsidRPr="00AE336D" w:rsidRDefault="00706445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Poznámka: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n-propanol je synonymum 1-propanolu</w:t>
      </w:r>
      <w:r w:rsidR="00B145C2" w:rsidRPr="00AE336D">
        <w:rPr>
          <w:rFonts w:ascii="Times New Roman" w:hAnsi="Times New Roman" w:cs="Times New Roman"/>
          <w:sz w:val="24"/>
          <w:szCs w:val="24"/>
        </w:rPr>
        <w:tab/>
      </w:r>
    </w:p>
    <w:p w:rsidR="00B145C2" w:rsidRPr="00AE336D" w:rsidRDefault="00B145C2" w:rsidP="00AE336D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33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Letecká doprava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706445"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/ ID</w:t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číslo:</w:t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color w:val="000000" w:themeColor="text1"/>
          <w:sz w:val="24"/>
          <w:szCs w:val="24"/>
        </w:rPr>
        <w:t>1274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Řádný přepravní název: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="00706445" w:rsidRPr="00AE336D">
        <w:rPr>
          <w:rFonts w:ascii="Times New Roman" w:hAnsi="Times New Roman" w:cs="Times New Roman"/>
          <w:sz w:val="24"/>
          <w:szCs w:val="24"/>
        </w:rPr>
        <w:t>n-PROPANOL (roztok)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Třída: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01251F" w:rsidRPr="00AE336D">
        <w:rPr>
          <w:rFonts w:ascii="Times New Roman" w:hAnsi="Times New Roman" w:cs="Times New Roman"/>
          <w:sz w:val="24"/>
          <w:szCs w:val="24"/>
        </w:rPr>
        <w:t>3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Balicí skupina:</w:t>
      </w:r>
      <w:r w:rsidR="0001251F" w:rsidRPr="00AE336D">
        <w:rPr>
          <w:rFonts w:ascii="Times New Roman" w:hAnsi="Times New Roman" w:cs="Times New Roman"/>
          <w:sz w:val="24"/>
          <w:szCs w:val="24"/>
        </w:rPr>
        <w:tab/>
      </w:r>
      <w:r w:rsidR="0001251F" w:rsidRPr="00AE336D">
        <w:rPr>
          <w:rFonts w:ascii="Times New Roman" w:hAnsi="Times New Roman" w:cs="Times New Roman"/>
          <w:sz w:val="24"/>
          <w:szCs w:val="24"/>
        </w:rPr>
        <w:tab/>
      </w:r>
      <w:r w:rsidR="0001251F" w:rsidRPr="00AE336D">
        <w:rPr>
          <w:rFonts w:ascii="Times New Roman" w:hAnsi="Times New Roman" w:cs="Times New Roman"/>
          <w:sz w:val="24"/>
          <w:szCs w:val="24"/>
        </w:rPr>
        <w:tab/>
        <w:t>II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Identifikace rizik: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="0001251F" w:rsidRPr="00AE336D">
        <w:rPr>
          <w:rFonts w:ascii="Times New Roman" w:hAnsi="Times New Roman" w:cs="Times New Roman"/>
          <w:sz w:val="24"/>
          <w:szCs w:val="24"/>
        </w:rPr>
        <w:t>hořlavá tekutina (RFL</w:t>
      </w:r>
      <w:r w:rsidRPr="00AE336D">
        <w:rPr>
          <w:rFonts w:ascii="Times New Roman" w:hAnsi="Times New Roman" w:cs="Times New Roman"/>
          <w:sz w:val="24"/>
          <w:szCs w:val="24"/>
        </w:rPr>
        <w:t>)</w:t>
      </w:r>
    </w:p>
    <w:p w:rsidR="0001251F" w:rsidRPr="00AE336D" w:rsidRDefault="0001251F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Poznámka:</w:t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>n-propanol je synonymum 1-propanolu</w:t>
      </w:r>
    </w:p>
    <w:p w:rsidR="00B145C2" w:rsidRPr="00AE336D" w:rsidRDefault="00B145C2" w:rsidP="00AE33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Další informace:</w:t>
      </w:r>
    </w:p>
    <w:p w:rsidR="00706445" w:rsidRPr="00AE336D" w:rsidRDefault="00B145C2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Výrobek může být přepravován pouze pokud je správně zabalen a je řádně označeno, že se jedná o nebezpečnou substanci. Může být přepravován maximálně v nádobách o ve</w:t>
      </w:r>
      <w:r w:rsidR="0001251F" w:rsidRPr="00AE336D">
        <w:rPr>
          <w:rFonts w:ascii="Times New Roman" w:hAnsi="Times New Roman" w:cs="Times New Roman"/>
          <w:sz w:val="24"/>
          <w:szCs w:val="24"/>
        </w:rPr>
        <w:t>likosti 0,5</w:t>
      </w:r>
      <w:r w:rsidRPr="00AE336D">
        <w:rPr>
          <w:rFonts w:ascii="Times New Roman" w:hAnsi="Times New Roman" w:cs="Times New Roman"/>
          <w:sz w:val="24"/>
          <w:szCs w:val="24"/>
        </w:rPr>
        <w:t xml:space="preserve"> l a celkem balení nesmí obsahova</w:t>
      </w:r>
      <w:r w:rsidR="0001251F" w:rsidRPr="00AE336D">
        <w:rPr>
          <w:rFonts w:ascii="Times New Roman" w:hAnsi="Times New Roman" w:cs="Times New Roman"/>
          <w:sz w:val="24"/>
          <w:szCs w:val="24"/>
        </w:rPr>
        <w:t xml:space="preserve">t víc než  2 l této substance. 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58C" w:rsidRDefault="0079058C" w:rsidP="00AE33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E336D">
        <w:rPr>
          <w:rFonts w:ascii="Times New Roman" w:hAnsi="Times New Roman" w:cs="Times New Roman"/>
          <w:b/>
          <w:iCs/>
          <w:sz w:val="24"/>
          <w:szCs w:val="24"/>
        </w:rPr>
        <w:t>Právní předpisy</w:t>
      </w:r>
    </w:p>
    <w:p w:rsidR="00F77545" w:rsidRPr="002F7389" w:rsidRDefault="00F77545" w:rsidP="00F775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Výrobek byl zařazen do Směrnice o nebezpečných chemikáliích (</w:t>
      </w:r>
      <w:r w:rsidRPr="002F7389">
        <w:rPr>
          <w:rFonts w:ascii="Times New Roman" w:hAnsi="Times New Roman" w:cs="Times New Roman"/>
          <w:iCs/>
          <w:sz w:val="24"/>
          <w:szCs w:val="24"/>
        </w:rPr>
        <w:t xml:space="preserve">EC </w:t>
      </w:r>
      <w:proofErr w:type="spellStart"/>
      <w:r w:rsidRPr="002F7389">
        <w:rPr>
          <w:rFonts w:ascii="Times New Roman" w:hAnsi="Times New Roman" w:cs="Times New Roman"/>
          <w:iCs/>
          <w:sz w:val="24"/>
          <w:szCs w:val="24"/>
        </w:rPr>
        <w:t>Directive</w:t>
      </w:r>
      <w:proofErr w:type="spellEnd"/>
      <w:r w:rsidRPr="002F7389">
        <w:rPr>
          <w:rFonts w:ascii="Times New Roman" w:hAnsi="Times New Roman" w:cs="Times New Roman"/>
          <w:iCs/>
          <w:sz w:val="24"/>
          <w:szCs w:val="24"/>
        </w:rPr>
        <w:t xml:space="preserve"> 67/548/EEC, </w:t>
      </w:r>
      <w:proofErr w:type="spellStart"/>
      <w:r w:rsidRPr="002F7389">
        <w:rPr>
          <w:rFonts w:ascii="Times New Roman" w:hAnsi="Times New Roman" w:cs="Times New Roman"/>
          <w:iCs/>
          <w:sz w:val="24"/>
          <w:szCs w:val="24"/>
        </w:rPr>
        <w:t>Annex</w:t>
      </w:r>
      <w:proofErr w:type="spellEnd"/>
      <w:r w:rsidRPr="002F7389">
        <w:rPr>
          <w:rFonts w:ascii="Times New Roman" w:hAnsi="Times New Roman" w:cs="Times New Roman"/>
          <w:iCs/>
          <w:sz w:val="24"/>
          <w:szCs w:val="24"/>
        </w:rPr>
        <w:t xml:space="preserve"> I)</w:t>
      </w:r>
      <w:r>
        <w:rPr>
          <w:rFonts w:ascii="Times New Roman" w:hAnsi="Times New Roman" w:cs="Times New Roman"/>
          <w:iCs/>
          <w:sz w:val="24"/>
          <w:szCs w:val="24"/>
        </w:rPr>
        <w:t xml:space="preserve"> procedurou přípravy směrnic (</w:t>
      </w:r>
      <w:r w:rsidRPr="002F7389">
        <w:rPr>
          <w:rFonts w:ascii="Times New Roman" w:hAnsi="Times New Roman" w:cs="Times New Roman"/>
          <w:iCs/>
          <w:sz w:val="24"/>
          <w:szCs w:val="24"/>
        </w:rPr>
        <w:t xml:space="preserve">EC </w:t>
      </w:r>
      <w:proofErr w:type="spellStart"/>
      <w:r w:rsidRPr="002F7389">
        <w:rPr>
          <w:rFonts w:ascii="Times New Roman" w:hAnsi="Times New Roman" w:cs="Times New Roman"/>
          <w:iCs/>
          <w:sz w:val="24"/>
          <w:szCs w:val="24"/>
        </w:rPr>
        <w:t>Directive</w:t>
      </w:r>
      <w:proofErr w:type="spellEnd"/>
      <w:r w:rsidRPr="002F7389">
        <w:rPr>
          <w:rFonts w:ascii="Times New Roman" w:hAnsi="Times New Roman" w:cs="Times New Roman"/>
          <w:iCs/>
          <w:sz w:val="24"/>
          <w:szCs w:val="24"/>
        </w:rPr>
        <w:t xml:space="preserve"> 1999/45/EEC</w:t>
      </w:r>
      <w:r>
        <w:rPr>
          <w:rFonts w:ascii="Times New Roman" w:hAnsi="Times New Roman" w:cs="Times New Roman"/>
          <w:iCs/>
          <w:sz w:val="24"/>
          <w:szCs w:val="24"/>
        </w:rPr>
        <w:t xml:space="preserve">). Rizikové součásti: 1-propanol (vysoce hořlavý F;dráždivý,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79058C" w:rsidRPr="00AE336D" w:rsidRDefault="0079058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>Symboly:</w:t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Cs/>
          <w:sz w:val="24"/>
          <w:szCs w:val="24"/>
        </w:rPr>
        <w:t>F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>vysoce hořlavý</w:t>
      </w:r>
    </w:p>
    <w:p w:rsidR="0079058C" w:rsidRPr="00AE336D" w:rsidRDefault="0079058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E336D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AE336D">
        <w:rPr>
          <w:rFonts w:ascii="Times New Roman" w:hAnsi="Times New Roman" w:cs="Times New Roman"/>
          <w:iCs/>
          <w:sz w:val="24"/>
          <w:szCs w:val="24"/>
        </w:rPr>
        <w:t>Xi</w:t>
      </w:r>
      <w:proofErr w:type="spellEnd"/>
      <w:r w:rsidRPr="00AE3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E336D">
        <w:rPr>
          <w:rFonts w:ascii="Times New Roman" w:hAnsi="Times New Roman" w:cs="Times New Roman"/>
          <w:iCs/>
          <w:sz w:val="24"/>
          <w:szCs w:val="24"/>
        </w:rPr>
        <w:tab/>
        <w:t>dráždivý</w:t>
      </w:r>
    </w:p>
    <w:p w:rsidR="0079058C" w:rsidRPr="00AE336D" w:rsidRDefault="0079058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R-věty: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R 11 </w:t>
      </w:r>
      <w:r w:rsidRPr="00AE336D">
        <w:rPr>
          <w:rFonts w:ascii="Times New Roman" w:hAnsi="Times New Roman" w:cs="Times New Roman"/>
          <w:sz w:val="24"/>
          <w:szCs w:val="24"/>
        </w:rPr>
        <w:tab/>
        <w:t>Vysoce hořlavý</w:t>
      </w:r>
    </w:p>
    <w:p w:rsidR="0079058C" w:rsidRPr="00AE336D" w:rsidRDefault="0079058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R 41 </w:t>
      </w:r>
      <w:r w:rsidRPr="00AE336D">
        <w:rPr>
          <w:rFonts w:ascii="Times New Roman" w:hAnsi="Times New Roman" w:cs="Times New Roman"/>
          <w:sz w:val="24"/>
          <w:szCs w:val="24"/>
        </w:rPr>
        <w:tab/>
        <w:t>Nebezpečí vážného poškození očí</w:t>
      </w:r>
    </w:p>
    <w:p w:rsidR="0079058C" w:rsidRPr="00AE336D" w:rsidRDefault="0079058C" w:rsidP="00AE3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R 67</w:t>
      </w:r>
      <w:r w:rsidRPr="00AE336D">
        <w:rPr>
          <w:rFonts w:ascii="Times New Roman" w:hAnsi="Times New Roman" w:cs="Times New Roman"/>
          <w:sz w:val="24"/>
          <w:szCs w:val="24"/>
        </w:rPr>
        <w:tab/>
        <w:t>Vdechování par může způsobit ospalost a závratě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>S-věty: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S 2 </w:t>
      </w:r>
      <w:r w:rsidRPr="00AE336D">
        <w:rPr>
          <w:rFonts w:ascii="Times New Roman" w:hAnsi="Times New Roman" w:cs="Times New Roman"/>
          <w:sz w:val="24"/>
          <w:szCs w:val="24"/>
        </w:rPr>
        <w:tab/>
        <w:t>Uchovávejte z dosahu dětí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S 7 </w:t>
      </w:r>
      <w:r w:rsidRPr="00AE336D">
        <w:rPr>
          <w:rFonts w:ascii="Times New Roman" w:hAnsi="Times New Roman" w:cs="Times New Roman"/>
          <w:sz w:val="24"/>
          <w:szCs w:val="24"/>
        </w:rPr>
        <w:tab/>
        <w:t>Uchovávejte obal těsně uzavřený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S 16 </w:t>
      </w:r>
      <w:r w:rsidRPr="00AE336D">
        <w:rPr>
          <w:rFonts w:ascii="Times New Roman" w:hAnsi="Times New Roman" w:cs="Times New Roman"/>
          <w:sz w:val="24"/>
          <w:szCs w:val="24"/>
        </w:rPr>
        <w:tab/>
        <w:t>Uchovávejte mimo dosah zdrojů zapálení - Zákaz kouření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S 24 </w:t>
      </w:r>
      <w:r w:rsidRPr="00AE336D">
        <w:rPr>
          <w:rFonts w:ascii="Times New Roman" w:hAnsi="Times New Roman" w:cs="Times New Roman"/>
          <w:sz w:val="24"/>
          <w:szCs w:val="24"/>
        </w:rPr>
        <w:tab/>
        <w:t>Zamezte styku s kůží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S 26 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Při zasažení očí okamžitě důkladně vypláchněte vodou a vyhledejte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lékařskou pomoc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S 39</w:t>
      </w:r>
      <w:r w:rsidRPr="00AE336D">
        <w:rPr>
          <w:rFonts w:ascii="Times New Roman" w:hAnsi="Times New Roman" w:cs="Times New Roman"/>
          <w:sz w:val="24"/>
          <w:szCs w:val="24"/>
        </w:rPr>
        <w:tab/>
        <w:t>Používejte osobní ochranné prostředky pro oči a obličej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36D">
        <w:rPr>
          <w:rFonts w:ascii="Times New Roman" w:hAnsi="Times New Roman" w:cs="Times New Roman"/>
          <w:i/>
          <w:sz w:val="24"/>
          <w:szCs w:val="24"/>
        </w:rPr>
        <w:t>Malé množství</w:t>
      </w:r>
      <w:r w:rsidRPr="00AE336D">
        <w:rPr>
          <w:rFonts w:ascii="Times New Roman" w:hAnsi="Times New Roman" w:cs="Times New Roman"/>
          <w:sz w:val="24"/>
          <w:szCs w:val="24"/>
        </w:rPr>
        <w:t>:</w:t>
      </w:r>
      <w:r w:rsidRPr="00AE336D">
        <w:rPr>
          <w:rFonts w:ascii="Times New Roman" w:hAnsi="Times New Roman" w:cs="Times New Roman"/>
          <w:sz w:val="24"/>
          <w:szCs w:val="24"/>
        </w:rPr>
        <w:tab/>
        <w:t xml:space="preserve">Pokud balení obsahuje víc než 125ml, je potřeba jej opatřit příbalovým </w:t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</w:r>
      <w:r w:rsidRPr="00AE336D">
        <w:rPr>
          <w:rFonts w:ascii="Times New Roman" w:hAnsi="Times New Roman" w:cs="Times New Roman"/>
          <w:sz w:val="24"/>
          <w:szCs w:val="24"/>
        </w:rPr>
        <w:tab/>
        <w:t>letákem, který bude obsahovat R a S věty.</w:t>
      </w:r>
    </w:p>
    <w:p w:rsidR="0079058C" w:rsidRPr="00AE336D" w:rsidRDefault="0079058C" w:rsidP="00AE33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058C" w:rsidRPr="00AE336D" w:rsidRDefault="0079058C" w:rsidP="00AE33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E336D">
        <w:rPr>
          <w:rFonts w:ascii="Times New Roman" w:hAnsi="Times New Roman" w:cs="Times New Roman"/>
          <w:b/>
          <w:iCs/>
          <w:sz w:val="24"/>
          <w:szCs w:val="24"/>
        </w:rPr>
        <w:t>Další informace vztahující se k výrobku</w:t>
      </w:r>
    </w:p>
    <w:p w:rsidR="0079058C" w:rsidRPr="0079058C" w:rsidRDefault="0079058C" w:rsidP="00055D77">
      <w:pPr>
        <w:autoSpaceDE w:val="0"/>
        <w:autoSpaceDN w:val="0"/>
        <w:adjustRightInd w:val="0"/>
        <w:spacing w:after="0" w:line="360" w:lineRule="auto"/>
        <w:rPr>
          <w:b/>
        </w:rPr>
      </w:pPr>
      <w:r w:rsidRPr="00AE336D">
        <w:rPr>
          <w:rFonts w:ascii="Times New Roman" w:hAnsi="Times New Roman" w:cs="Times New Roman"/>
          <w:iCs/>
          <w:sz w:val="24"/>
          <w:szCs w:val="24"/>
        </w:rPr>
        <w:t>Informace v bezpečnostním listu jsou založeny na aktuálních znalostech o výrobku. Výrobce neručí za žádné nepředpokládané speciální vlastnosti či reakce výrobku, bezpečnostní list nepředstavuj</w:t>
      </w:r>
      <w:r w:rsidR="00055D77">
        <w:rPr>
          <w:rFonts w:ascii="Times New Roman" w:hAnsi="Times New Roman" w:cs="Times New Roman"/>
          <w:iCs/>
          <w:sz w:val="24"/>
          <w:szCs w:val="24"/>
        </w:rPr>
        <w:t>e právně platný závazkový vztah.</w:t>
      </w:r>
    </w:p>
    <w:sectPr w:rsidR="0079058C" w:rsidRPr="0079058C" w:rsidSect="00BA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E04"/>
    <w:multiLevelType w:val="hybridMultilevel"/>
    <w:tmpl w:val="6D7CBA22"/>
    <w:lvl w:ilvl="0" w:tplc="1EBC913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6051F"/>
    <w:multiLevelType w:val="hybridMultilevel"/>
    <w:tmpl w:val="81147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3667"/>
    <w:rsid w:val="000032C8"/>
    <w:rsid w:val="0001251F"/>
    <w:rsid w:val="0002680C"/>
    <w:rsid w:val="00055D77"/>
    <w:rsid w:val="00062A8B"/>
    <w:rsid w:val="000639D7"/>
    <w:rsid w:val="000944AC"/>
    <w:rsid w:val="000B5C22"/>
    <w:rsid w:val="001271AD"/>
    <w:rsid w:val="00136444"/>
    <w:rsid w:val="001706AA"/>
    <w:rsid w:val="0017140C"/>
    <w:rsid w:val="001A0391"/>
    <w:rsid w:val="001E55EA"/>
    <w:rsid w:val="00201C54"/>
    <w:rsid w:val="0027481A"/>
    <w:rsid w:val="002A013F"/>
    <w:rsid w:val="00321384"/>
    <w:rsid w:val="00361B38"/>
    <w:rsid w:val="003B0495"/>
    <w:rsid w:val="003B2AB5"/>
    <w:rsid w:val="003D559F"/>
    <w:rsid w:val="00443EC3"/>
    <w:rsid w:val="004606F6"/>
    <w:rsid w:val="004846E7"/>
    <w:rsid w:val="004A531B"/>
    <w:rsid w:val="004B09EB"/>
    <w:rsid w:val="004B6579"/>
    <w:rsid w:val="004C31CC"/>
    <w:rsid w:val="004C4936"/>
    <w:rsid w:val="00505761"/>
    <w:rsid w:val="00535CBC"/>
    <w:rsid w:val="00555E75"/>
    <w:rsid w:val="005870FF"/>
    <w:rsid w:val="005E42F5"/>
    <w:rsid w:val="005F28D0"/>
    <w:rsid w:val="006473C2"/>
    <w:rsid w:val="006D7106"/>
    <w:rsid w:val="00702AA6"/>
    <w:rsid w:val="00706445"/>
    <w:rsid w:val="00717FE6"/>
    <w:rsid w:val="00720458"/>
    <w:rsid w:val="00742E34"/>
    <w:rsid w:val="0079058C"/>
    <w:rsid w:val="007C0FDD"/>
    <w:rsid w:val="007F0A6C"/>
    <w:rsid w:val="00801B45"/>
    <w:rsid w:val="00824B97"/>
    <w:rsid w:val="00860CAB"/>
    <w:rsid w:val="00896D85"/>
    <w:rsid w:val="008C2C1E"/>
    <w:rsid w:val="008D2458"/>
    <w:rsid w:val="00956E82"/>
    <w:rsid w:val="0097314C"/>
    <w:rsid w:val="009F19BC"/>
    <w:rsid w:val="00A358F8"/>
    <w:rsid w:val="00AC01E3"/>
    <w:rsid w:val="00AE336D"/>
    <w:rsid w:val="00B145C2"/>
    <w:rsid w:val="00BA0018"/>
    <w:rsid w:val="00BA18F5"/>
    <w:rsid w:val="00BA6993"/>
    <w:rsid w:val="00BE14B1"/>
    <w:rsid w:val="00BF3667"/>
    <w:rsid w:val="00C10BFA"/>
    <w:rsid w:val="00C85F98"/>
    <w:rsid w:val="00CA019A"/>
    <w:rsid w:val="00CA222A"/>
    <w:rsid w:val="00CA4378"/>
    <w:rsid w:val="00CB0DFF"/>
    <w:rsid w:val="00CD6131"/>
    <w:rsid w:val="00CF1BCA"/>
    <w:rsid w:val="00D05095"/>
    <w:rsid w:val="00D06DB3"/>
    <w:rsid w:val="00D35B49"/>
    <w:rsid w:val="00D70AD3"/>
    <w:rsid w:val="00D87EE4"/>
    <w:rsid w:val="00E62652"/>
    <w:rsid w:val="00E639A7"/>
    <w:rsid w:val="00E76C57"/>
    <w:rsid w:val="00E85905"/>
    <w:rsid w:val="00E92D08"/>
    <w:rsid w:val="00EA7D0A"/>
    <w:rsid w:val="00F52FBB"/>
    <w:rsid w:val="00F77545"/>
    <w:rsid w:val="00F87EF0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445"/>
  </w:style>
  <w:style w:type="paragraph" w:styleId="Nadpis1">
    <w:name w:val="heading 1"/>
    <w:basedOn w:val="Normln"/>
    <w:next w:val="Normln"/>
    <w:link w:val="Nadpis1Char"/>
    <w:qFormat/>
    <w:rsid w:val="00702AA6"/>
    <w:pPr>
      <w:keepNext/>
      <w:tabs>
        <w:tab w:val="left" w:pos="0"/>
        <w:tab w:val="left" w:pos="306"/>
        <w:tab w:val="left" w:pos="874"/>
        <w:tab w:val="left" w:pos="1440"/>
        <w:tab w:val="left" w:pos="2008"/>
        <w:tab w:val="left" w:pos="2574"/>
        <w:tab w:val="left" w:pos="3142"/>
        <w:tab w:val="left" w:pos="3708"/>
        <w:tab w:val="left" w:pos="4274"/>
        <w:tab w:val="left" w:pos="4842"/>
        <w:tab w:val="left" w:pos="5408"/>
        <w:tab w:val="left" w:pos="5976"/>
        <w:tab w:val="left" w:pos="6542"/>
        <w:tab w:val="left" w:pos="7110"/>
        <w:tab w:val="left" w:pos="7676"/>
        <w:tab w:val="left" w:pos="8243"/>
        <w:tab w:val="left" w:pos="8810"/>
      </w:tabs>
      <w:spacing w:after="0" w:line="286" w:lineRule="atLeast"/>
      <w:jc w:val="both"/>
      <w:outlineLvl w:val="0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Nadpis2">
    <w:name w:val="heading 2"/>
    <w:basedOn w:val="Normln"/>
    <w:next w:val="Normln"/>
    <w:link w:val="Nadpis2Char"/>
    <w:qFormat/>
    <w:rsid w:val="00702AA6"/>
    <w:pPr>
      <w:keepNext/>
      <w:tabs>
        <w:tab w:val="left" w:pos="0"/>
        <w:tab w:val="left" w:pos="306"/>
        <w:tab w:val="left" w:pos="874"/>
        <w:tab w:val="left" w:pos="1134"/>
        <w:tab w:val="left" w:pos="1440"/>
        <w:tab w:val="left" w:pos="2008"/>
        <w:tab w:val="left" w:pos="2574"/>
        <w:tab w:val="left" w:pos="3142"/>
        <w:tab w:val="left" w:pos="3708"/>
        <w:tab w:val="left" w:pos="4274"/>
        <w:tab w:val="left" w:pos="4842"/>
        <w:tab w:val="left" w:pos="5408"/>
        <w:tab w:val="left" w:pos="5976"/>
        <w:tab w:val="left" w:pos="6542"/>
        <w:tab w:val="left" w:pos="7110"/>
        <w:tab w:val="left" w:pos="7676"/>
        <w:tab w:val="left" w:pos="8243"/>
        <w:tab w:val="left" w:pos="8810"/>
      </w:tabs>
      <w:spacing w:after="0" w:line="286" w:lineRule="atLeast"/>
      <w:ind w:left="1134" w:hanging="1134"/>
      <w:jc w:val="both"/>
      <w:outlineLvl w:val="1"/>
    </w:pPr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9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B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AA6"/>
    <w:rPr>
      <w:rFonts w:ascii="Arial" w:eastAsia="Times New Roman" w:hAnsi="Arial" w:cs="Times New Roman"/>
      <w:i/>
      <w:sz w:val="20"/>
      <w:szCs w:val="20"/>
      <w:lang w:val="en-GB" w:eastAsia="de-DE"/>
    </w:rPr>
  </w:style>
  <w:style w:type="character" w:customStyle="1" w:styleId="Nadpis2Char">
    <w:name w:val="Nadpis 2 Char"/>
    <w:basedOn w:val="Standardnpsmoodstavce"/>
    <w:link w:val="Nadpis2"/>
    <w:rsid w:val="00702AA6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indent-manu">
    <w:name w:val="indent-manu"/>
    <w:basedOn w:val="Normln"/>
    <w:rsid w:val="00702AA6"/>
    <w:pPr>
      <w:tabs>
        <w:tab w:val="left" w:pos="3119"/>
      </w:tabs>
      <w:spacing w:after="0" w:line="286" w:lineRule="atLeast"/>
      <w:ind w:left="1134" w:hanging="113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oldline">
    <w:name w:val="boldline"/>
    <w:basedOn w:val="Nadpis4"/>
    <w:rsid w:val="004C4936"/>
    <w:pPr>
      <w:keepLines w:val="0"/>
      <w:tabs>
        <w:tab w:val="left" w:pos="2835"/>
        <w:tab w:val="left" w:pos="5103"/>
        <w:tab w:val="left" w:pos="7088"/>
      </w:tabs>
      <w:spacing w:before="0" w:line="286" w:lineRule="atLeast"/>
      <w:ind w:left="1134" w:hanging="1134"/>
      <w:jc w:val="both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  <w:lang w:val="en-GB" w:eastAsia="de-DE"/>
    </w:rPr>
  </w:style>
  <w:style w:type="paragraph" w:customStyle="1" w:styleId="no2">
    <w:name w:val="no2"/>
    <w:basedOn w:val="Normln"/>
    <w:rsid w:val="004C4936"/>
    <w:pPr>
      <w:tabs>
        <w:tab w:val="left" w:pos="2835"/>
        <w:tab w:val="left" w:pos="5103"/>
        <w:tab w:val="left" w:pos="7088"/>
      </w:tabs>
      <w:spacing w:after="0" w:line="286" w:lineRule="atLeast"/>
      <w:ind w:left="1134" w:hanging="1134"/>
      <w:jc w:val="both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head1">
    <w:name w:val="head1"/>
    <w:basedOn w:val="Normln"/>
    <w:rsid w:val="004C4936"/>
    <w:pPr>
      <w:tabs>
        <w:tab w:val="left" w:pos="567"/>
      </w:tabs>
      <w:spacing w:after="0" w:line="286" w:lineRule="atLeast"/>
      <w:ind w:left="567" w:hanging="567"/>
      <w:jc w:val="both"/>
    </w:pPr>
    <w:rPr>
      <w:rFonts w:ascii="Arial" w:eastAsia="Times New Roman" w:hAnsi="Arial" w:cs="Times New Roman"/>
      <w:b/>
      <w:sz w:val="20"/>
      <w:szCs w:val="20"/>
      <w:lang w:val="en-GB"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9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C493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01B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0">
    <w:name w:val="norm0"/>
    <w:basedOn w:val="Normln"/>
    <w:rsid w:val="00801B45"/>
    <w:pPr>
      <w:spacing w:after="0" w:line="286" w:lineRule="atLeast"/>
      <w:jc w:val="both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italics">
    <w:name w:val="italics"/>
    <w:basedOn w:val="Nadpis1"/>
    <w:rsid w:val="00801B45"/>
    <w:pPr>
      <w:tabs>
        <w:tab w:val="clear" w:pos="0"/>
        <w:tab w:val="clear" w:pos="306"/>
        <w:tab w:val="clear" w:pos="874"/>
        <w:tab w:val="clear" w:pos="1440"/>
        <w:tab w:val="clear" w:pos="2008"/>
        <w:tab w:val="clear" w:pos="2574"/>
        <w:tab w:val="clear" w:pos="3142"/>
        <w:tab w:val="clear" w:pos="3708"/>
        <w:tab w:val="clear" w:pos="4274"/>
        <w:tab w:val="clear" w:pos="4842"/>
        <w:tab w:val="clear" w:pos="5408"/>
        <w:tab w:val="clear" w:pos="5976"/>
        <w:tab w:val="clear" w:pos="6542"/>
        <w:tab w:val="clear" w:pos="7110"/>
        <w:tab w:val="clear" w:pos="7676"/>
        <w:tab w:val="clear" w:pos="8243"/>
        <w:tab w:val="clear" w:pos="8810"/>
      </w:tabs>
    </w:pPr>
  </w:style>
  <w:style w:type="character" w:customStyle="1" w:styleId="apple-style-span">
    <w:name w:val="apple-style-span"/>
    <w:basedOn w:val="Standardnpsmoodstavce"/>
    <w:rsid w:val="004846E7"/>
  </w:style>
  <w:style w:type="paragraph" w:customStyle="1" w:styleId="list1-0">
    <w:name w:val="list1-0"/>
    <w:basedOn w:val="norm0"/>
    <w:rsid w:val="008C2C1E"/>
    <w:pPr>
      <w:tabs>
        <w:tab w:val="left" w:pos="2268"/>
        <w:tab w:val="left" w:pos="5103"/>
      </w:tabs>
    </w:pPr>
  </w:style>
  <w:style w:type="paragraph" w:customStyle="1" w:styleId="hang4">
    <w:name w:val="hang4"/>
    <w:basedOn w:val="norm0"/>
    <w:rsid w:val="00E639A7"/>
    <w:pPr>
      <w:tabs>
        <w:tab w:val="left" w:pos="2268"/>
      </w:tabs>
      <w:ind w:left="2268" w:hanging="22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D4F8-EF51-4BC7-9E2C-279D040F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14</Pages>
  <Words>3223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38</cp:revision>
  <dcterms:created xsi:type="dcterms:W3CDTF">2010-04-05T10:56:00Z</dcterms:created>
  <dcterms:modified xsi:type="dcterms:W3CDTF">2010-05-02T10:40:00Z</dcterms:modified>
</cp:coreProperties>
</file>